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8"/>
        <w:tblW w:w="9180" w:type="dxa"/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2B2C98" w:rsidRPr="00AD3151" w:rsidTr="003C1D80">
        <w:tc>
          <w:tcPr>
            <w:tcW w:w="3085" w:type="dxa"/>
          </w:tcPr>
          <w:p w:rsidR="002B2C98" w:rsidRPr="00AD3151" w:rsidRDefault="002B2C98" w:rsidP="00AD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260" w:type="dxa"/>
          </w:tcPr>
          <w:p w:rsidR="002B2C98" w:rsidRPr="00AD3151" w:rsidRDefault="002B2C98" w:rsidP="00AD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835" w:type="dxa"/>
          </w:tcPr>
          <w:p w:rsidR="002B2C98" w:rsidRPr="00AD3151" w:rsidRDefault="002B2C98" w:rsidP="00AD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CA15D6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6" w:rsidRPr="00D07C84" w:rsidRDefault="00CA15D6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D6" w:rsidRPr="00D07C84" w:rsidRDefault="00CA15D6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D6" w:rsidRPr="00D07C84" w:rsidRDefault="00CA15D6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2B2C98" w:rsidRPr="00CA15D6" w:rsidRDefault="002B2C98" w:rsidP="00C26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FE5D44" w:rsidRDefault="00FE5D44" w:rsidP="00AD31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>Decision of 2</w:t>
      </w:r>
      <w:r w:rsidR="009F4ED3" w:rsidRPr="00D15AAC">
        <w:rPr>
          <w:rFonts w:ascii="Times New Roman" w:hAnsi="Times New Roman" w:cs="Times New Roman"/>
          <w:i/>
          <w:sz w:val="24"/>
          <w:szCs w:val="24"/>
          <w:lang w:val="en-GB"/>
        </w:rPr>
        <w:t>7</w:t>
      </w: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February 2014 – AC-II.-12-0169 </w:t>
      </w:r>
    </w:p>
    <w:p w:rsidR="00CA15D6" w:rsidRPr="00D15AAC" w:rsidRDefault="00CA15D6" w:rsidP="00AD31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F61A87" w:rsidRPr="00D15AAC" w:rsidRDefault="00FE5D44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b/>
          <w:bCs/>
          <w:sz w:val="24"/>
          <w:szCs w:val="24"/>
          <w:lang w:val="en-GB"/>
        </w:rPr>
        <w:t>Factual and Procedural Background: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[1] 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On 19 July 2006, the Claimant filed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claim with the SCSC seeking ownership rights over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cadastral parcel,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“A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 B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”, cadastral parcel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A190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at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“F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” with a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surface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area</w:t>
      </w:r>
      <w:r w:rsidR="00F61A87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ha, cadastral parcel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at “S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” with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A190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ha, cadastral parcel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2A190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“S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” with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 and cadastral parcel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A190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at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“S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 with 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 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ha, </w:t>
      </w:r>
      <w:r w:rsidR="000C0B7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each of the said </w:t>
      </w:r>
      <w:r w:rsidR="002A190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cadastral parcels registered 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according to possession list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A471D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471DE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[2] </w:t>
      </w:r>
      <w:r w:rsidR="0016418F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SCSC, by the Decision, SCC-06-0334 dated 10 October 2006, </w:t>
      </w:r>
      <w:r w:rsidR="004035E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referred the claim to the </w:t>
      </w:r>
      <w:proofErr w:type="spellStart"/>
      <w:r w:rsidR="004035E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Muncipal</w:t>
      </w:r>
      <w:proofErr w:type="spellEnd"/>
      <w:r w:rsidR="004035E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Court of M</w:t>
      </w:r>
      <w:proofErr w:type="gramStart"/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4035E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gramEnd"/>
      <w:r w:rsidR="004035E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with right to appeal to</w:t>
      </w:r>
      <w:r w:rsidR="004035E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the SCSC.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621A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[3] 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>On 29 March 2007, before the Munic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ipal Court, the first group of </w:t>
      </w:r>
      <w:r w:rsidR="000C0B76" w:rsidRPr="00D15AAC">
        <w:rPr>
          <w:rFonts w:ascii="Times New Roman" w:hAnsi="Times New Roman" w:cs="Times New Roman"/>
          <w:i/>
          <w:sz w:val="24"/>
          <w:szCs w:val="24"/>
        </w:rPr>
        <w:t>Intervenors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621A" w:rsidRPr="00D15AAC">
        <w:rPr>
          <w:rFonts w:ascii="Times New Roman" w:hAnsi="Times New Roman" w:cs="Times New Roman"/>
          <w:i/>
          <w:sz w:val="24"/>
          <w:szCs w:val="24"/>
          <w:lang w:val="en-GB"/>
        </w:rPr>
        <w:t>J M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A621A" w:rsidRPr="00D15AAC">
        <w:rPr>
          <w:rFonts w:ascii="Times New Roman" w:hAnsi="Times New Roman" w:cs="Times New Roman"/>
          <w:i/>
          <w:sz w:val="24"/>
          <w:szCs w:val="24"/>
          <w:lang w:val="en-GB"/>
        </w:rPr>
        <w:t>H M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A621A" w:rsidRPr="00D15AAC">
        <w:rPr>
          <w:rFonts w:ascii="Times New Roman" w:hAnsi="Times New Roman" w:cs="Times New Roman"/>
          <w:i/>
          <w:sz w:val="24"/>
          <w:szCs w:val="24"/>
          <w:lang w:val="en-GB"/>
        </w:rPr>
        <w:t>N M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A621A" w:rsidRPr="00D15AAC">
        <w:rPr>
          <w:rFonts w:ascii="Times New Roman" w:hAnsi="Times New Roman" w:cs="Times New Roman"/>
          <w:i/>
          <w:sz w:val="24"/>
          <w:szCs w:val="24"/>
          <w:lang w:val="en-GB"/>
        </w:rPr>
        <w:t>Z M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D3151" w:rsidRPr="00D15AAC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0C0B76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represented by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attorney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621A" w:rsidRPr="00D15AAC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0C0B76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applied to join the case as they had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[common</w:t>
      </w:r>
      <w:r w:rsidR="00B00B93" w:rsidRPr="00D15AAC">
        <w:rPr>
          <w:rFonts w:ascii="Times New Roman" w:hAnsi="Times New Roman" w:cs="Times New Roman"/>
          <w:sz w:val="24"/>
          <w:szCs w:val="24"/>
          <w:lang w:val="en-GB"/>
        </w:rPr>
        <w:t>ly shared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property and legal interest over the subject claim of the claimant.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621A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[4] 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>n 7 November 20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09, 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Claimant submitted an addition to </w:t>
      </w:r>
      <w:r w:rsidR="004A621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claim </w:t>
      </w:r>
      <w:r w:rsidR="000C0B76" w:rsidRPr="00D15AAC">
        <w:rPr>
          <w:rFonts w:ascii="Times New Roman" w:hAnsi="Times New Roman" w:cs="Times New Roman"/>
          <w:sz w:val="24"/>
          <w:szCs w:val="24"/>
          <w:lang w:val="en-GB"/>
        </w:rPr>
        <w:t>and sought to add as Respondents to the claim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M R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Z O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V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AD3151" w:rsidRPr="00D15AAC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H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0F45" w:rsidRPr="00D15AAC">
        <w:rPr>
          <w:rFonts w:ascii="Times New Roman" w:hAnsi="Times New Roman" w:cs="Times New Roman"/>
          <w:i/>
          <w:sz w:val="24"/>
          <w:szCs w:val="24"/>
          <w:lang w:val="en-GB"/>
        </w:rPr>
        <w:t>N M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42B39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[5] 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21 </w:t>
      </w:r>
      <w:r w:rsidR="00121B53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May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2012, the Municipal Court of M</w:t>
      </w:r>
      <w:proofErr w:type="gramStart"/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gramEnd"/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F462B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Judgment C. nr.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, recognized the</w:t>
      </w:r>
      <w:r w:rsidR="00121B53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Claimant’s ownership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right over the cadastral parcels no.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in</w:t>
      </w:r>
      <w:proofErr w:type="gramEnd"/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total 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</w:t>
      </w:r>
      <w:r w:rsidR="00BA6DF4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cadastral parcel no.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BA6DF4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BA6DF4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in</w:t>
      </w:r>
      <w:proofErr w:type="gramEnd"/>
      <w:r w:rsidR="00BA6DF4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total surface of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according to possession list number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, cadastral zone M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042B39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/M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BA6DF4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42B39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[6] </w:t>
      </w:r>
      <w:r w:rsidR="007F462B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121B53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ppeals were submitted by </w:t>
      </w:r>
      <w:r w:rsidR="00AD3151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PAK</w:t>
      </w:r>
      <w:r w:rsidR="00121B53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 11 July 2012</w:t>
      </w:r>
      <w:r w:rsidR="00FE340E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supplemented on 31 December 2013</w:t>
      </w:r>
      <w:r w:rsidR="007F462B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121B53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</w:t>
      </w:r>
      <w:r w:rsidR="007F462B" w:rsidRPr="00D15AAC">
        <w:rPr>
          <w:rFonts w:ascii="Times New Roman" w:hAnsi="Times New Roman" w:cs="Times New Roman"/>
          <w:sz w:val="24"/>
          <w:szCs w:val="24"/>
        </w:rPr>
        <w:t>Intervenors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J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H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N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Z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D3151" w:rsidRPr="00D15AAC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305A9A" w:rsidRPr="00D15AAC">
        <w:rPr>
          <w:rFonts w:ascii="Times New Roman" w:hAnsi="Times New Roman" w:cs="Times New Roman"/>
          <w:i/>
          <w:sz w:val="24"/>
          <w:szCs w:val="24"/>
          <w:lang w:val="en-GB"/>
        </w:rPr>
        <w:t>h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on 19 July 20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12 and finally by the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462B" w:rsidRPr="00D15AAC">
        <w:rPr>
          <w:rFonts w:ascii="Times New Roman" w:hAnsi="Times New Roman" w:cs="Times New Roman"/>
          <w:sz w:val="24"/>
          <w:szCs w:val="24"/>
        </w:rPr>
        <w:t xml:space="preserve">Intervenors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Z M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M </w:t>
      </w:r>
      <w:proofErr w:type="spellStart"/>
      <w:r w:rsidR="00FE340E" w:rsidRPr="00D15AAC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proofErr w:type="spellEnd"/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on 20 July 2012.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13FB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[7] </w:t>
      </w:r>
      <w:r w:rsidR="002C13FB" w:rsidRPr="00D15AAC">
        <w:rPr>
          <w:rFonts w:ascii="Times New Roman" w:hAnsi="Times New Roman" w:cs="Times New Roman"/>
          <w:sz w:val="24"/>
          <w:szCs w:val="24"/>
          <w:lang w:val="en-GB"/>
        </w:rPr>
        <w:t>The appellants by their appeals, contested the jurisdiction of the Municipa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l Court, over the dispute claim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C13F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challenged the factual background based on wh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ich the challenged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udgment was based. The appellants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sought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quash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ing of the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judgment of Municipal C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ourt and a retrial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before the SCSC.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40E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[8] 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>The appeal of the first appellant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before the SCSC was registered, with number AC-II.-12-0184. By </w:t>
      </w:r>
      <w:r w:rsidR="0017711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ecision of the Appellate Panel, dated 23 November 2012, the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>ppeal case is re-joined with subject appeal case</w:t>
      </w:r>
      <w:r w:rsidR="00973BE4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– AC-II</w:t>
      </w:r>
      <w:r w:rsidR="0017711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73BE4" w:rsidRPr="00D15AAC">
        <w:rPr>
          <w:rFonts w:ascii="Times New Roman" w:hAnsi="Times New Roman" w:cs="Times New Roman"/>
          <w:sz w:val="24"/>
          <w:szCs w:val="24"/>
          <w:lang w:val="en-GB"/>
        </w:rPr>
        <w:t>-12-0169</w:t>
      </w:r>
      <w:r w:rsidR="00FE340E"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2C98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[9] </w:t>
      </w:r>
      <w:r w:rsidR="000C32D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C32DB" w:rsidRPr="00D15AAC">
        <w:rPr>
          <w:rFonts w:ascii="Times New Roman" w:hAnsi="Times New Roman" w:cs="Times New Roman"/>
          <w:sz w:val="24"/>
          <w:szCs w:val="24"/>
          <w:lang w:val="en-GB"/>
        </w:rPr>
        <w:t>rder</w:t>
      </w:r>
      <w:r w:rsidR="007F462B" w:rsidRPr="00D15AA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32D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of the appellate panel, dated 13 September 2012, all appellants were requested to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comply with the usual appeal procedures and each appellant duly complied with the formalities.</w:t>
      </w:r>
      <w:r w:rsidR="000C32DB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8780F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Legal Reasoning: </w:t>
      </w:r>
      <w:r w:rsidR="00B26A45" w:rsidRPr="00D15AAC">
        <w:rPr>
          <w:rFonts w:ascii="Times New Roman" w:hAnsi="Times New Roman" w:cs="Times New Roman"/>
          <w:sz w:val="24"/>
          <w:szCs w:val="24"/>
          <w:lang w:val="en-GB"/>
        </w:rPr>
        <w:t>[10]</w:t>
      </w:r>
      <w:r w:rsidR="00B26A45" w:rsidRPr="00D15AA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B2C9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2B2C9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ppea</w:t>
      </w:r>
      <w:r w:rsidR="00823E9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ls</w:t>
      </w:r>
      <w:r w:rsidR="002B2C9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23E9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are </w:t>
      </w:r>
      <w:r w:rsidR="002B2C98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admissible, and grounded. </w:t>
      </w:r>
    </w:p>
    <w:p w:rsidR="00AD3151" w:rsidRPr="00D15AAC" w:rsidRDefault="00AD3151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en-GB"/>
        </w:rPr>
      </w:pPr>
    </w:p>
    <w:p w:rsidR="002B2C98" w:rsidRPr="00D15AAC" w:rsidRDefault="00B26A45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en-GB"/>
        </w:rPr>
      </w:pPr>
      <w:r w:rsidRPr="00D15AAC">
        <w:rPr>
          <w:rFonts w:eastAsia="MS Mincho"/>
          <w:lang w:val="en-GB"/>
        </w:rPr>
        <w:lastRenderedPageBreak/>
        <w:t xml:space="preserve">[11] </w:t>
      </w:r>
      <w:r w:rsidR="00823E96" w:rsidRPr="00D15AAC">
        <w:rPr>
          <w:rFonts w:eastAsia="MS Mincho"/>
          <w:lang w:val="en-GB"/>
        </w:rPr>
        <w:t>Based on Ar</w:t>
      </w:r>
      <w:r w:rsidR="00AD3151" w:rsidRPr="00D15AAC">
        <w:rPr>
          <w:rFonts w:eastAsia="MS Mincho"/>
          <w:lang w:val="en-GB"/>
        </w:rPr>
        <w:t>t</w:t>
      </w:r>
      <w:r w:rsidR="00823E96" w:rsidRPr="00D15AAC">
        <w:rPr>
          <w:rFonts w:eastAsia="MS Mincho"/>
          <w:lang w:val="en-GB"/>
        </w:rPr>
        <w:t xml:space="preserve"> 64.1 of the </w:t>
      </w:r>
      <w:r w:rsidR="00AD3151" w:rsidRPr="00D15AAC">
        <w:rPr>
          <w:rFonts w:eastAsia="MS Mincho"/>
          <w:lang w:val="en-GB"/>
        </w:rPr>
        <w:t>Annex</w:t>
      </w:r>
      <w:r w:rsidR="00823E96" w:rsidRPr="00D15AAC">
        <w:rPr>
          <w:rFonts w:eastAsia="MS Mincho"/>
          <w:lang w:val="en-GB"/>
        </w:rPr>
        <w:t xml:space="preserve">, the Appellate Panel decided to dispense with the oral part of the proceedings and omit service of the appeal on the Respondent under Art 10.9 of the </w:t>
      </w:r>
      <w:r w:rsidR="00AD3151" w:rsidRPr="00D15AAC">
        <w:rPr>
          <w:rFonts w:eastAsia="MS Mincho"/>
          <w:lang w:val="en-GB"/>
        </w:rPr>
        <w:t>LSC and Art</w:t>
      </w:r>
      <w:r w:rsidR="00823E96" w:rsidRPr="00D15AAC">
        <w:rPr>
          <w:rFonts w:eastAsia="MS Mincho"/>
          <w:lang w:val="en-GB"/>
        </w:rPr>
        <w:t xml:space="preserve"> 60.2 </w:t>
      </w:r>
      <w:r w:rsidR="0017711B">
        <w:rPr>
          <w:rFonts w:eastAsia="MS Mincho"/>
          <w:lang w:val="en-GB"/>
        </w:rPr>
        <w:t xml:space="preserve">of the </w:t>
      </w:r>
      <w:r w:rsidR="00823E96" w:rsidRPr="00D15AAC">
        <w:rPr>
          <w:rFonts w:eastAsia="MS Mincho"/>
          <w:lang w:val="en-GB"/>
        </w:rPr>
        <w:t>Annex.</w:t>
      </w:r>
    </w:p>
    <w:p w:rsidR="00A65A67" w:rsidRPr="00D15AAC" w:rsidRDefault="00A65A67" w:rsidP="00AD3151">
      <w:pPr>
        <w:pStyle w:val="NormalWeb"/>
        <w:spacing w:before="0" w:beforeAutospacing="0" w:after="0" w:afterAutospacing="0"/>
        <w:jc w:val="both"/>
        <w:rPr>
          <w:rFonts w:eastAsia="MS Mincho"/>
          <w:lang w:val="en-GB"/>
        </w:rPr>
      </w:pPr>
    </w:p>
    <w:p w:rsidR="00A65A67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[12] 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judgment of the Municipal Court of 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gramStart"/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End"/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to be 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quashed.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D3151" w:rsidRPr="00D15AAC" w:rsidRDefault="002B2C98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u w:val="single"/>
          <w:lang w:val="en-GB"/>
        </w:rPr>
        <w:t>The merits of the appeal and assessment of the Appellate Panel</w:t>
      </w:r>
      <w:r w:rsidR="00B26A45" w:rsidRPr="00D15A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823E96" w:rsidRPr="00D15AAC" w:rsidRDefault="00B26A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[13] 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appealed judgment cannot stand, because it appears from the case files that the 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>Municipal Court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did not have</w:t>
      </w:r>
      <w:r w:rsidR="00823E9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jurisdiction over the claim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at t</w:t>
      </w:r>
      <w:r w:rsidR="00F347F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he time it purported to determine the claim. Those proceedings are a nullity.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054D9" w:rsidRPr="00D15AAC" w:rsidRDefault="00A65A67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[14] 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>y the decision of the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SCS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9313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10 October 2006 </w:t>
      </w:r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the claim</w:t>
      </w:r>
      <w:r w:rsidR="00893136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was referred</w:t>
      </w:r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</w:t>
      </w:r>
      <w:proofErr w:type="spellStart"/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Muncipal</w:t>
      </w:r>
      <w:proofErr w:type="spellEnd"/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Court of M</w:t>
      </w:r>
      <w:proofErr w:type="gramStart"/>
      <w:r w:rsidRPr="00D15AA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6D6D3A" w:rsidRPr="00D15AAC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gramEnd"/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right to appeal before the SCSC.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The Municipal Court failed to try the cases until May 2012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five months after 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LSC</w:t>
      </w:r>
      <w:r w:rsidR="006D6D3A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3151" w:rsidRPr="00D15AAC">
        <w:rPr>
          <w:rFonts w:ascii="Times New Roman" w:hAnsi="Times New Roman" w:cs="Times New Roman"/>
          <w:sz w:val="24"/>
          <w:szCs w:val="24"/>
          <w:lang w:val="en-GB"/>
        </w:rPr>
        <w:t>entered-into-</w:t>
      </w:r>
      <w:r w:rsidR="00893136" w:rsidRPr="00D15AAC">
        <w:rPr>
          <w:rFonts w:ascii="Times New Roman" w:hAnsi="Times New Roman" w:cs="Times New Roman"/>
          <w:sz w:val="24"/>
          <w:szCs w:val="24"/>
          <w:lang w:val="en-GB"/>
        </w:rPr>
        <w:t>force on 1 January 2012.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26C83" w:rsidRPr="00D15AAC" w:rsidRDefault="00A65A67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[15] </w:t>
      </w:r>
      <w:r w:rsidR="00F351AD" w:rsidRPr="00D15AAC">
        <w:rPr>
          <w:rFonts w:ascii="Times New Roman" w:hAnsi="Times New Roman" w:cs="Times New Roman"/>
          <w:sz w:val="24"/>
          <w:szCs w:val="24"/>
          <w:lang w:val="en-GB"/>
        </w:rPr>
        <w:t>Article 4.4(</w:t>
      </w:r>
      <w:r w:rsidR="00563DF7" w:rsidRPr="00D15AA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351AD" w:rsidRPr="00D15AAC">
        <w:rPr>
          <w:rFonts w:ascii="Times New Roman" w:hAnsi="Times New Roman" w:cs="Times New Roman"/>
          <w:sz w:val="24"/>
          <w:szCs w:val="24"/>
          <w:lang w:val="en-GB"/>
        </w:rPr>
        <w:t>) of the LSC</w:t>
      </w:r>
      <w:r w:rsidR="00563DF7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>makes it clear that in relation to</w:t>
      </w:r>
      <w:r w:rsidR="00B92C01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any claim, matter, </w:t>
      </w:r>
      <w:proofErr w:type="gramStart"/>
      <w:r w:rsidR="00B92C01" w:rsidRPr="00D15AAC">
        <w:rPr>
          <w:rFonts w:ascii="Times New Roman" w:hAnsi="Times New Roman" w:cs="Times New Roman"/>
          <w:sz w:val="24"/>
          <w:szCs w:val="24"/>
          <w:lang w:val="en-GB"/>
        </w:rPr>
        <w:t>case</w:t>
      </w:r>
      <w:proofErr w:type="gramEnd"/>
      <w:r w:rsidR="00B92C01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or procee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>ding</w:t>
      </w:r>
      <w:r w:rsidR="00F351AD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… </w:t>
      </w:r>
    </w:p>
    <w:p w:rsidR="006D6D3A" w:rsidRPr="00D15AAC" w:rsidRDefault="00C26C83" w:rsidP="00AD31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2C01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referred prior to the effective date of the present law: (i) if the court to which the </w:t>
      </w: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92C01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matter has been referred has, as of the effective date of this law, not taken any </w:t>
      </w: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92C01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substantive Decision with respect to the matter, such court shall no longer have any </w:t>
      </w: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92C01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jurisdiction over the matter and shall return all concerned documents and case files to </w:t>
      </w:r>
      <w:r w:rsidRPr="00D15AAC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B92C01" w:rsidRPr="00D15AA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Special Chamber. </w:t>
      </w:r>
    </w:p>
    <w:p w:rsidR="00B92C01" w:rsidRPr="00D15AAC" w:rsidRDefault="00B92C01" w:rsidP="00AD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80F" w:rsidRPr="00D15AAC" w:rsidRDefault="00A65A67" w:rsidP="00AD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[16] </w:t>
      </w:r>
      <w:r w:rsidR="00B92C01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The Municipal Court of 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>M</w:t>
      </w:r>
      <w:proofErr w:type="gramStart"/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End"/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15AA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26C83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substantially decided by 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>Jud</w:t>
      </w:r>
      <w:r w:rsidR="000A0F45" w:rsidRPr="00D15AA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26C83" w:rsidRPr="00D15AAC">
        <w:rPr>
          <w:rFonts w:ascii="Times New Roman" w:hAnsi="Times New Roman" w:cs="Times New Roman"/>
          <w:sz w:val="24"/>
          <w:szCs w:val="24"/>
          <w:lang w:val="en-GB"/>
        </w:rPr>
        <w:t>ment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on 25 May 2012, more than 5 (five) months after the </w:t>
      </w:r>
      <w:r w:rsidR="00C26C83" w:rsidRPr="00D15AAC">
        <w:rPr>
          <w:rFonts w:ascii="Times New Roman" w:hAnsi="Times New Roman" w:cs="Times New Roman"/>
          <w:sz w:val="24"/>
          <w:szCs w:val="24"/>
          <w:lang w:val="en-GB"/>
        </w:rPr>
        <w:t>LSC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entered in the force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>. The Municipal court should not have adjudicated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the claim and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should have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return</w:t>
      </w:r>
      <w:r w:rsidR="009054D9" w:rsidRPr="00D15AAC">
        <w:rPr>
          <w:rFonts w:ascii="Times New Roman" w:hAnsi="Times New Roman" w:cs="Times New Roman"/>
          <w:sz w:val="24"/>
          <w:szCs w:val="24"/>
          <w:lang w:val="en-GB"/>
        </w:rPr>
        <w:t>ed the case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r w:rsidR="00C26C83" w:rsidRPr="00D15AAC">
        <w:rPr>
          <w:rFonts w:ascii="Times New Roman" w:hAnsi="Times New Roman" w:cs="Times New Roman"/>
          <w:sz w:val="24"/>
          <w:szCs w:val="24"/>
          <w:lang w:val="en-GB"/>
        </w:rPr>
        <w:t>SCSC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for adjudication. </w:t>
      </w:r>
    </w:p>
    <w:p w:rsidR="000A0F45" w:rsidRPr="00D15AAC" w:rsidRDefault="000A0F45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2C98" w:rsidRPr="00D15AAC" w:rsidRDefault="00A65A67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[17] </w:t>
      </w:r>
      <w:r w:rsidR="00F347F6" w:rsidRPr="00D15AAC">
        <w:rPr>
          <w:rFonts w:ascii="Times New Roman" w:hAnsi="Times New Roman" w:cs="Times New Roman"/>
          <w:sz w:val="24"/>
          <w:szCs w:val="24"/>
          <w:lang w:val="en-GB"/>
        </w:rPr>
        <w:t>For these</w:t>
      </w:r>
      <w:r w:rsidR="0018780F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reasons and pursuant to </w:t>
      </w:r>
      <w:r w:rsidR="0018780F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>Art 4 of the LSC and Art 5 of the LSC, the SCSC</w:t>
      </w:r>
      <w:r w:rsidR="00F347F6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in May 2012 and thereafter has exclusive</w:t>
      </w:r>
      <w:r w:rsidR="0018780F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jurisdiction over the claim.</w:t>
      </w:r>
      <w:r w:rsidR="00F347F6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The Municipal </w:t>
      </w:r>
      <w:r w:rsidR="00C26C83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>C</w:t>
      </w:r>
      <w:r w:rsidR="00F347F6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>ourt proceedings are a nullity and are quashed</w:t>
      </w:r>
      <w:r w:rsidR="003D3ECD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[correct: Judgment is quashed]</w:t>
      </w:r>
      <w:r w:rsidR="00F347F6" w:rsidRPr="00D15AAC">
        <w:rPr>
          <w:rFonts w:ascii="Times New Roman" w:eastAsia="MS Mincho" w:hAnsi="Times New Roman" w:cs="Times New Roman"/>
          <w:sz w:val="24"/>
          <w:szCs w:val="24"/>
          <w:lang w:val="en-GB"/>
        </w:rPr>
        <w:t>.</w:t>
      </w:r>
    </w:p>
    <w:p w:rsidR="00AD3151" w:rsidRPr="00D15AAC" w:rsidRDefault="00AD3151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2C98" w:rsidRPr="00AD3151" w:rsidRDefault="00A65A67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[18] 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On that finding and pursuant to Art 10.10 of the </w:t>
      </w:r>
      <w:r w:rsidR="00C26C83" w:rsidRPr="00D15AAC">
        <w:rPr>
          <w:rFonts w:ascii="Times New Roman" w:hAnsi="Times New Roman" w:cs="Times New Roman"/>
          <w:sz w:val="24"/>
          <w:szCs w:val="24"/>
          <w:lang w:val="en-GB"/>
        </w:rPr>
        <w:t>LSC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it is decided as in the </w:t>
      </w:r>
      <w:r w:rsidR="00E1157F" w:rsidRPr="00D15AAC">
        <w:rPr>
          <w:rFonts w:ascii="Times New Roman" w:hAnsi="Times New Roman" w:cs="Times New Roman"/>
          <w:sz w:val="24"/>
          <w:szCs w:val="24"/>
          <w:lang w:val="en-GB"/>
        </w:rPr>
        <w:t>enacting clause</w:t>
      </w:r>
      <w:r w:rsidR="002B2C98" w:rsidRPr="00D15AAC">
        <w:rPr>
          <w:rFonts w:ascii="Times New Roman" w:hAnsi="Times New Roman" w:cs="Times New Roman"/>
          <w:sz w:val="24"/>
          <w:szCs w:val="24"/>
          <w:lang w:val="en-GB"/>
        </w:rPr>
        <w:t xml:space="preserve"> of this Decision.</w:t>
      </w:r>
      <w:r w:rsidR="002B2C98" w:rsidRPr="00AD31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D5C8C" w:rsidRPr="00AD3151" w:rsidRDefault="00834180" w:rsidP="00AD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D5C8C" w:rsidRPr="00AD3151" w:rsidSect="0040324B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80" w:rsidRDefault="00834180">
      <w:pPr>
        <w:spacing w:after="0" w:line="240" w:lineRule="auto"/>
      </w:pPr>
      <w:r>
        <w:separator/>
      </w:r>
    </w:p>
  </w:endnote>
  <w:endnote w:type="continuationSeparator" w:id="0">
    <w:p w:rsidR="00834180" w:rsidRDefault="0083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80" w:rsidRDefault="00834180">
      <w:pPr>
        <w:spacing w:after="0" w:line="240" w:lineRule="auto"/>
      </w:pPr>
      <w:r>
        <w:separator/>
      </w:r>
    </w:p>
  </w:footnote>
  <w:footnote w:type="continuationSeparator" w:id="0">
    <w:p w:rsidR="00834180" w:rsidRDefault="0083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695" w:rsidRDefault="00834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2C5D9A" w:rsidP="004032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5D6">
      <w:rPr>
        <w:rStyle w:val="PageNumber"/>
        <w:noProof/>
      </w:rPr>
      <w:t>II</w:t>
    </w:r>
    <w:r>
      <w:rPr>
        <w:rStyle w:val="PageNumber"/>
      </w:rPr>
      <w:fldChar w:fldCharType="end"/>
    </w:r>
  </w:p>
  <w:p w:rsidR="006B2695" w:rsidRDefault="00834180" w:rsidP="00403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524"/>
    <w:multiLevelType w:val="hybridMultilevel"/>
    <w:tmpl w:val="167C046C"/>
    <w:lvl w:ilvl="0" w:tplc="4656B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4FE"/>
    <w:multiLevelType w:val="hybridMultilevel"/>
    <w:tmpl w:val="8E9C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D10DE"/>
    <w:multiLevelType w:val="hybridMultilevel"/>
    <w:tmpl w:val="624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113"/>
    <w:multiLevelType w:val="hybridMultilevel"/>
    <w:tmpl w:val="FD24D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D28B8"/>
    <w:multiLevelType w:val="hybridMultilevel"/>
    <w:tmpl w:val="CAF83CE2"/>
    <w:lvl w:ilvl="0" w:tplc="A18C2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98"/>
    <w:rsid w:val="00007191"/>
    <w:rsid w:val="00025F66"/>
    <w:rsid w:val="00042B39"/>
    <w:rsid w:val="000720D4"/>
    <w:rsid w:val="00076AA0"/>
    <w:rsid w:val="000922C0"/>
    <w:rsid w:val="000A0F45"/>
    <w:rsid w:val="000C0B76"/>
    <w:rsid w:val="000C32DB"/>
    <w:rsid w:val="000D0524"/>
    <w:rsid w:val="000E5DB3"/>
    <w:rsid w:val="00121B53"/>
    <w:rsid w:val="00150931"/>
    <w:rsid w:val="0016418F"/>
    <w:rsid w:val="0017711B"/>
    <w:rsid w:val="0018780F"/>
    <w:rsid w:val="002504AF"/>
    <w:rsid w:val="00262B86"/>
    <w:rsid w:val="002A1909"/>
    <w:rsid w:val="002B2763"/>
    <w:rsid w:val="002B2C98"/>
    <w:rsid w:val="002C13FB"/>
    <w:rsid w:val="002C5D9A"/>
    <w:rsid w:val="002C703B"/>
    <w:rsid w:val="00305A9A"/>
    <w:rsid w:val="003404C7"/>
    <w:rsid w:val="003642C6"/>
    <w:rsid w:val="003B03FC"/>
    <w:rsid w:val="003C1D80"/>
    <w:rsid w:val="003C24D8"/>
    <w:rsid w:val="003D3ECD"/>
    <w:rsid w:val="004035E8"/>
    <w:rsid w:val="00404908"/>
    <w:rsid w:val="00472EF2"/>
    <w:rsid w:val="004758A0"/>
    <w:rsid w:val="004A621A"/>
    <w:rsid w:val="004D0210"/>
    <w:rsid w:val="004F3680"/>
    <w:rsid w:val="00515C7C"/>
    <w:rsid w:val="00563DF7"/>
    <w:rsid w:val="00665948"/>
    <w:rsid w:val="006C73C5"/>
    <w:rsid w:val="006D6D3A"/>
    <w:rsid w:val="00712836"/>
    <w:rsid w:val="007401FB"/>
    <w:rsid w:val="00744779"/>
    <w:rsid w:val="0077782C"/>
    <w:rsid w:val="007B3475"/>
    <w:rsid w:val="007B3F80"/>
    <w:rsid w:val="007F462B"/>
    <w:rsid w:val="00823E96"/>
    <w:rsid w:val="00834180"/>
    <w:rsid w:val="00860DF6"/>
    <w:rsid w:val="00877F29"/>
    <w:rsid w:val="008853AA"/>
    <w:rsid w:val="00893136"/>
    <w:rsid w:val="00897D7B"/>
    <w:rsid w:val="008A2A96"/>
    <w:rsid w:val="008D2744"/>
    <w:rsid w:val="008D7BFE"/>
    <w:rsid w:val="009054D9"/>
    <w:rsid w:val="00927133"/>
    <w:rsid w:val="00964C7F"/>
    <w:rsid w:val="00973BE4"/>
    <w:rsid w:val="00981CEC"/>
    <w:rsid w:val="009A6594"/>
    <w:rsid w:val="009F4ED3"/>
    <w:rsid w:val="00A471DE"/>
    <w:rsid w:val="00A65A67"/>
    <w:rsid w:val="00AD3151"/>
    <w:rsid w:val="00B00B93"/>
    <w:rsid w:val="00B26A45"/>
    <w:rsid w:val="00B36D5F"/>
    <w:rsid w:val="00B559AA"/>
    <w:rsid w:val="00B561C5"/>
    <w:rsid w:val="00B92C01"/>
    <w:rsid w:val="00BA6DF4"/>
    <w:rsid w:val="00C037E0"/>
    <w:rsid w:val="00C049B3"/>
    <w:rsid w:val="00C26C83"/>
    <w:rsid w:val="00C5134D"/>
    <w:rsid w:val="00CA15D6"/>
    <w:rsid w:val="00CE7EE4"/>
    <w:rsid w:val="00D1402A"/>
    <w:rsid w:val="00D15AAC"/>
    <w:rsid w:val="00DB41F2"/>
    <w:rsid w:val="00DF4E6E"/>
    <w:rsid w:val="00E1157F"/>
    <w:rsid w:val="00E41E79"/>
    <w:rsid w:val="00E9100A"/>
    <w:rsid w:val="00E91890"/>
    <w:rsid w:val="00ED1A1B"/>
    <w:rsid w:val="00F07D97"/>
    <w:rsid w:val="00F171BD"/>
    <w:rsid w:val="00F26F2D"/>
    <w:rsid w:val="00F347F6"/>
    <w:rsid w:val="00F351AD"/>
    <w:rsid w:val="00F37800"/>
    <w:rsid w:val="00F61A87"/>
    <w:rsid w:val="00F62FBE"/>
    <w:rsid w:val="00FE340E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C98"/>
  </w:style>
  <w:style w:type="character" w:styleId="PageNumber">
    <w:name w:val="page number"/>
    <w:basedOn w:val="DefaultParagraphFont"/>
    <w:rsid w:val="002B2C98"/>
  </w:style>
  <w:style w:type="paragraph" w:styleId="ListParagraph">
    <w:name w:val="List Paragraph"/>
    <w:basedOn w:val="Normal"/>
    <w:uiPriority w:val="34"/>
    <w:qFormat/>
    <w:rsid w:val="00DF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3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4DDE-C073-4BBF-9D53-F3CDB074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Mecinaj</dc:creator>
  <cp:lastModifiedBy>Timo Knaebe</cp:lastModifiedBy>
  <cp:revision>3</cp:revision>
  <cp:lastPrinted>2015-10-01T06:49:00Z</cp:lastPrinted>
  <dcterms:created xsi:type="dcterms:W3CDTF">2015-11-30T14:47:00Z</dcterms:created>
  <dcterms:modified xsi:type="dcterms:W3CDTF">2015-11-30T14:47:00Z</dcterms:modified>
</cp:coreProperties>
</file>