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A7F4" w14:textId="77777777" w:rsidR="00AC05ED" w:rsidRDefault="00AC05ED" w:rsidP="007A21C8">
      <w:pPr>
        <w:tabs>
          <w:tab w:val="left" w:pos="426"/>
        </w:tabs>
        <w:jc w:val="center"/>
        <w:rPr>
          <w:sz w:val="20"/>
          <w:highlight w:val="yellow"/>
          <w:lang w:val="en-GB"/>
        </w:rPr>
      </w:pPr>
    </w:p>
    <w:p w14:paraId="2EA502E6" w14:textId="53390E4C" w:rsidR="00EA6C7C" w:rsidRPr="00571687" w:rsidRDefault="00EA6C7C" w:rsidP="00EA6C7C">
      <w:pPr>
        <w:jc w:val="center"/>
        <w:rPr>
          <w:sz w:val="20"/>
          <w:lang w:val="en-GB"/>
        </w:rPr>
      </w:pPr>
      <w:r w:rsidRPr="00571687">
        <w:rPr>
          <w:sz w:val="20"/>
          <w:lang w:val="en-GB"/>
        </w:rPr>
        <w:br/>
      </w:r>
    </w:p>
    <w:p w14:paraId="0B6D016F" w14:textId="77777777" w:rsidR="004759A5" w:rsidRPr="00A96CFB" w:rsidRDefault="00C66544" w:rsidP="00EA6C7C">
      <w:pPr>
        <w:jc w:val="center"/>
        <w:rPr>
          <w:b/>
          <w:sz w:val="28"/>
          <w:szCs w:val="28"/>
          <w:u w:val="single"/>
          <w:lang w:val="en-GB"/>
        </w:rPr>
      </w:pPr>
      <w:r w:rsidRPr="00A96CFB">
        <w:rPr>
          <w:b/>
          <w:sz w:val="28"/>
          <w:szCs w:val="28"/>
          <w:u w:val="single"/>
          <w:lang w:val="en-GB"/>
        </w:rPr>
        <w:t xml:space="preserve">Additional </w:t>
      </w:r>
      <w:r w:rsidR="003C15AF" w:rsidRPr="00A96CFB">
        <w:rPr>
          <w:b/>
          <w:sz w:val="28"/>
          <w:szCs w:val="28"/>
          <w:u w:val="single"/>
          <w:lang w:val="en-GB"/>
        </w:rPr>
        <w:t>information about the Contract Notice</w:t>
      </w:r>
    </w:p>
    <w:p w14:paraId="35058513" w14:textId="61BA4E1A" w:rsidR="00EA6C7C" w:rsidRPr="004759A5" w:rsidRDefault="00EA6C7C" w:rsidP="004759A5">
      <w:pPr>
        <w:rPr>
          <w:rStyle w:val="Strong"/>
          <w:b w:val="0"/>
          <w:sz w:val="28"/>
          <w:szCs w:val="28"/>
          <w:highlight w:val="yellow"/>
          <w:lang w:val="en-GB"/>
        </w:rPr>
      </w:pPr>
    </w:p>
    <w:p w14:paraId="6EC2106A" w14:textId="5D71B934" w:rsidR="00262FE0" w:rsidRDefault="00262FE0" w:rsidP="00262FE0">
      <w:pPr>
        <w:jc w:val="center"/>
        <w:rPr>
          <w:rStyle w:val="Strong"/>
          <w:sz w:val="22"/>
          <w:szCs w:val="22"/>
          <w:lang w:val="en-GB"/>
        </w:rPr>
      </w:pPr>
      <w:r w:rsidRPr="00262FE0">
        <w:rPr>
          <w:rStyle w:val="Strong"/>
          <w:sz w:val="28"/>
          <w:szCs w:val="28"/>
          <w:lang w:val="en-GB"/>
        </w:rPr>
        <w:t>Supply of Medical Equipment for EULEX facilities</w:t>
      </w:r>
      <w:r w:rsidR="00EA6C7C" w:rsidRPr="00571687">
        <w:rPr>
          <w:rStyle w:val="Strong"/>
          <w:sz w:val="28"/>
          <w:szCs w:val="28"/>
          <w:lang w:val="en-GB"/>
        </w:rPr>
        <w:br/>
      </w:r>
      <w:r>
        <w:rPr>
          <w:rStyle w:val="Strong"/>
          <w:sz w:val="28"/>
          <w:szCs w:val="28"/>
          <w:lang w:val="en-GB"/>
        </w:rPr>
        <w:t>Pristina - Kosovo</w:t>
      </w:r>
    </w:p>
    <w:p w14:paraId="25FCACB8" w14:textId="77777777" w:rsidR="00262FE0" w:rsidRPr="00EB0695" w:rsidRDefault="00262FE0" w:rsidP="00262FE0">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697ACC35" w14:textId="316F1FE8" w:rsidR="00262FE0" w:rsidRPr="00FE50CE" w:rsidRDefault="00262FE0" w:rsidP="00262FE0">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Pr>
          <w:rFonts w:eastAsia="Batang"/>
          <w:i/>
          <w:sz w:val="22"/>
          <w:szCs w:val="22"/>
        </w:rPr>
        <w:t xml:space="preserve">e </w:t>
      </w:r>
      <w:r w:rsidR="002D04EA">
        <w:rPr>
          <w:rFonts w:eastAsia="Batang"/>
          <w:i/>
          <w:sz w:val="22"/>
          <w:szCs w:val="22"/>
        </w:rPr>
        <w:t>Contribution</w:t>
      </w:r>
      <w:r>
        <w:rPr>
          <w:rFonts w:eastAsia="Batang"/>
          <w:i/>
          <w:sz w:val="22"/>
          <w:szCs w:val="22"/>
        </w:rPr>
        <w:t xml:space="preserve"> Agreement (CFSP/2020/06</w:t>
      </w:r>
      <w:r w:rsidRPr="00FE50CE">
        <w:rPr>
          <w:rFonts w:eastAsia="Batang"/>
          <w:i/>
          <w:sz w:val="22"/>
          <w:szCs w:val="22"/>
        </w:rPr>
        <w:t xml:space="preserve">/EULEX Kosovo), is subject to the availability of funds of EULEX Kosovo through the conclusion of a new </w:t>
      </w:r>
      <w:r w:rsidR="00E66A4A">
        <w:rPr>
          <w:rFonts w:eastAsia="Batang"/>
          <w:i/>
          <w:sz w:val="22"/>
          <w:szCs w:val="22"/>
        </w:rPr>
        <w:t>Contribution</w:t>
      </w:r>
      <w:r w:rsidRPr="00FE50CE">
        <w:rPr>
          <w:rFonts w:eastAsia="Batang"/>
          <w:i/>
          <w:sz w:val="22"/>
          <w:szCs w:val="22"/>
        </w:rPr>
        <w:t xml:space="preserve"> Agreement between the European Commission and the EULEX Kosovo.</w:t>
      </w:r>
    </w:p>
    <w:p w14:paraId="08038A4F" w14:textId="77777777" w:rsidR="009A3842" w:rsidRPr="00262FE0" w:rsidRDefault="009A3842" w:rsidP="00170460">
      <w:pPr>
        <w:pStyle w:val="PRAGHeading2"/>
        <w:ind w:left="426" w:hanging="426"/>
        <w:rPr>
          <w:lang w:val="en-GB"/>
        </w:rPr>
      </w:pPr>
      <w:r w:rsidRPr="00262FE0">
        <w:rPr>
          <w:rStyle w:val="Strong"/>
          <w:sz w:val="22"/>
          <w:szCs w:val="22"/>
          <w:lang w:val="en-GB"/>
        </w:rPr>
        <w:t>Nature of contract</w:t>
      </w:r>
    </w:p>
    <w:p w14:paraId="72C1A76F" w14:textId="166D9C22" w:rsidR="005407B9" w:rsidRDefault="00511F5A" w:rsidP="00100AF9">
      <w:pPr>
        <w:ind w:firstLine="360"/>
        <w:rPr>
          <w:snapToGrid/>
          <w:sz w:val="22"/>
          <w:lang w:val="en-GB"/>
        </w:rPr>
      </w:pPr>
      <w:r>
        <w:rPr>
          <w:rStyle w:val="Strong"/>
          <w:b w:val="0"/>
          <w:sz w:val="22"/>
          <w:szCs w:val="22"/>
          <w:lang w:val="en-GB"/>
        </w:rPr>
        <w:t xml:space="preserve"> </w:t>
      </w:r>
      <w:r w:rsidR="00A96CFB">
        <w:rPr>
          <w:rStyle w:val="Strong"/>
          <w:b w:val="0"/>
          <w:sz w:val="22"/>
          <w:szCs w:val="22"/>
          <w:lang w:val="en-GB"/>
        </w:rPr>
        <w:t>U</w:t>
      </w:r>
      <w:r w:rsidR="00262FE0" w:rsidRPr="00262FE0">
        <w:rPr>
          <w:rStyle w:val="Strong"/>
          <w:b w:val="0"/>
          <w:sz w:val="22"/>
          <w:szCs w:val="22"/>
          <w:lang w:val="en-GB"/>
        </w:rPr>
        <w:t>nit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286A8CEB" w14:textId="72D9530B" w:rsidR="002D04EA" w:rsidRPr="002D04EA" w:rsidRDefault="00EB6CEE" w:rsidP="002D04EA">
      <w:pPr>
        <w:pStyle w:val="PRAGHeading2"/>
        <w:numPr>
          <w:ilvl w:val="0"/>
          <w:numId w:val="0"/>
        </w:numPr>
        <w:ind w:left="426"/>
        <w:jc w:val="both"/>
        <w:rPr>
          <w:sz w:val="22"/>
          <w:szCs w:val="22"/>
          <w:lang w:val="en-GB"/>
        </w:rPr>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Decision (CFSP) 2020/792 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00262FE0"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2D205AC2" w:rsidR="00CA6501" w:rsidRDefault="00262FE0" w:rsidP="00170460">
      <w:pPr>
        <w:ind w:left="426" w:right="360"/>
        <w:rPr>
          <w:sz w:val="22"/>
          <w:szCs w:val="22"/>
          <w:lang w:val="en-GB"/>
        </w:rPr>
      </w:pPr>
      <w:r>
        <w:rPr>
          <w:rStyle w:val="Strong"/>
          <w:b w:val="0"/>
          <w:sz w:val="22"/>
          <w:szCs w:val="22"/>
          <w:lang w:val="en-GB"/>
        </w:rPr>
        <w:t>CFSP/2020/06</w:t>
      </w:r>
      <w:r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7BE06EE" w:rsidR="00E27999" w:rsidRDefault="00262FE0" w:rsidP="00E27999">
      <w:pPr>
        <w:ind w:left="426"/>
        <w:jc w:val="both"/>
        <w:rPr>
          <w:sz w:val="22"/>
          <w:szCs w:val="22"/>
          <w:lang w:val="en-GB"/>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630042E"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tenders</w:t>
      </w:r>
    </w:p>
    <w:p w14:paraId="5E7E0F7E" w14:textId="2433181C"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w:t>
      </w:r>
      <w:proofErr w:type="gramStart"/>
      <w:r>
        <w:rPr>
          <w:rStyle w:val="Strong"/>
          <w:b w:val="0"/>
          <w:sz w:val="22"/>
          <w:szCs w:val="22"/>
          <w:lang w:val="en-GB"/>
        </w:rPr>
        <w:t>an</w:t>
      </w:r>
      <w:proofErr w:type="gramEnd"/>
      <w:r>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C80539">
        <w:rPr>
          <w:rStyle w:val="Strong"/>
          <w:b w:val="0"/>
          <w:sz w:val="22"/>
          <w:szCs w:val="22"/>
          <w:lang w:val="en-GB"/>
        </w:rPr>
        <w:t>tender</w:t>
      </w:r>
      <w:r>
        <w:rPr>
          <w:rStyle w:val="Strong"/>
          <w:b w:val="0"/>
          <w:sz w:val="22"/>
          <w:szCs w:val="22"/>
          <w:lang w:val="en-GB"/>
        </w:rPr>
        <w:t xml:space="preserve">, all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015E80FC"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 xml:space="preserve">he </w:t>
      </w:r>
      <w:r w:rsidR="00C80539" w:rsidRPr="00FA24DB">
        <w:rPr>
          <w:sz w:val="22"/>
          <w:szCs w:val="22"/>
          <w:lang w:val="en-GB"/>
        </w:rPr>
        <w:t>tenderers</w:t>
      </w:r>
      <w:r w:rsidR="00AA22A5" w:rsidRPr="00FA24DB">
        <w:rPr>
          <w:sz w:val="22"/>
          <w:szCs w:val="22"/>
          <w:lang w:val="en-GB"/>
        </w:rPr>
        <w:t xml:space="preserve"> may submit only one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 xml:space="preserve">Contracts will be awarded lot by </w:t>
      </w:r>
      <w:r w:rsidR="00AA22A5" w:rsidRPr="00FA24DB">
        <w:rPr>
          <w:sz w:val="22"/>
          <w:szCs w:val="22"/>
          <w:lang w:val="en-GB"/>
        </w:rPr>
        <w:lastRenderedPageBreak/>
        <w:t>lot and each lot will form a separate contract.</w:t>
      </w:r>
    </w:p>
    <w:p w14:paraId="1FC9A408" w14:textId="6F69743B" w:rsidR="00327723" w:rsidRPr="00262FE0" w:rsidRDefault="00CC118D" w:rsidP="00327723">
      <w:pPr>
        <w:pStyle w:val="Blockquote"/>
        <w:ind w:left="426" w:right="-48"/>
        <w:jc w:val="both"/>
        <w:rPr>
          <w:sz w:val="22"/>
          <w:szCs w:val="22"/>
          <w:lang w:val="en-GB"/>
        </w:rPr>
      </w:pPr>
      <w:r w:rsidRPr="00262FE0">
        <w:rPr>
          <w:sz w:val="22"/>
          <w:szCs w:val="22"/>
          <w:lang w:val="en-GB"/>
        </w:rPr>
        <w:t xml:space="preserve">Tenders for parts of a lot will not be considered. Tenderers may not submit a tender for a variant solution in addition to their tender for the </w:t>
      </w:r>
      <w:r w:rsidR="003D6268" w:rsidRPr="00262FE0">
        <w:rPr>
          <w:sz w:val="22"/>
          <w:szCs w:val="22"/>
          <w:lang w:val="en-GB"/>
        </w:rPr>
        <w:t>works</w:t>
      </w:r>
      <w:r w:rsidR="00B152FA" w:rsidRPr="00262FE0">
        <w:rPr>
          <w:sz w:val="22"/>
          <w:szCs w:val="22"/>
          <w:lang w:val="en-GB"/>
        </w:rPr>
        <w:t xml:space="preserve"> or</w:t>
      </w:r>
      <w:r w:rsidR="000E32AA" w:rsidRPr="00262FE0">
        <w:rPr>
          <w:sz w:val="22"/>
          <w:szCs w:val="22"/>
          <w:lang w:val="en-GB"/>
        </w:rPr>
        <w:t xml:space="preserve"> </w:t>
      </w:r>
      <w:r w:rsidRPr="00262FE0">
        <w:rPr>
          <w:sz w:val="22"/>
          <w:szCs w:val="22"/>
          <w:lang w:val="en-GB"/>
        </w:rPr>
        <w:t>supplies required in the tender dossier.</w:t>
      </w:r>
      <w:r w:rsidR="00327723" w:rsidRPr="00262FE0">
        <w:rPr>
          <w:sz w:val="22"/>
          <w:szCs w:val="22"/>
          <w:lang w:val="en-GB"/>
        </w:rPr>
        <w:t xml:space="preserve"> </w:t>
      </w:r>
    </w:p>
    <w:p w14:paraId="2F612B63" w14:textId="201C7B15" w:rsidR="00AA22A5" w:rsidRDefault="00A02A0B" w:rsidP="0025703B">
      <w:pPr>
        <w:pStyle w:val="Blockquote"/>
        <w:ind w:left="426" w:right="-48"/>
        <w:jc w:val="both"/>
        <w:rPr>
          <w:sz w:val="22"/>
          <w:szCs w:val="22"/>
          <w:lang w:val="en-GB"/>
        </w:rPr>
      </w:pPr>
      <w:r w:rsidRPr="00262FE0">
        <w:rPr>
          <w:sz w:val="22"/>
          <w:szCs w:val="22"/>
          <w:lang w:val="en-GB"/>
        </w:rPr>
        <w:t>Any tenderer may state in its tender that it would offer a discount in the event that its tender is accepted for more than one lot.</w:t>
      </w:r>
    </w:p>
    <w:p w14:paraId="11FF4BE3" w14:textId="7FAA84F4" w:rsidR="000557AC" w:rsidRPr="00A96CFB" w:rsidRDefault="000557AC" w:rsidP="00170460">
      <w:pPr>
        <w:pStyle w:val="PRAGHeading2"/>
        <w:ind w:left="426" w:right="-48" w:hanging="426"/>
        <w:rPr>
          <w:rStyle w:val="Strong"/>
          <w:sz w:val="22"/>
          <w:szCs w:val="22"/>
          <w:lang w:val="en-GB"/>
        </w:rPr>
      </w:pPr>
      <w:r w:rsidRPr="00A96CFB">
        <w:rPr>
          <w:rStyle w:val="Strong"/>
          <w:sz w:val="22"/>
          <w:szCs w:val="22"/>
          <w:lang w:val="en-GB"/>
        </w:rPr>
        <w:t>Tender guarantee</w:t>
      </w:r>
    </w:p>
    <w:p w14:paraId="5117B701" w14:textId="79661916" w:rsidR="00AE33AB" w:rsidRDefault="00AE33AB" w:rsidP="00AE33AB">
      <w:pPr>
        <w:pStyle w:val="Blockquote"/>
        <w:tabs>
          <w:tab w:val="left" w:pos="709"/>
        </w:tabs>
        <w:ind w:left="709" w:right="0"/>
        <w:jc w:val="both"/>
        <w:rPr>
          <w:sz w:val="22"/>
          <w:szCs w:val="22"/>
          <w:lang w:val="en-GB"/>
        </w:rPr>
      </w:pPr>
      <w:r w:rsidRPr="003F1149">
        <w:rPr>
          <w:sz w:val="22"/>
          <w:szCs w:val="22"/>
          <w:lang w:val="en-GB"/>
        </w:rPr>
        <w:t xml:space="preserve">Tenderers must provide a </w:t>
      </w:r>
      <w:r w:rsidRPr="00B54BC5">
        <w:rPr>
          <w:sz w:val="22"/>
          <w:szCs w:val="22"/>
          <w:lang w:val="en-GB"/>
        </w:rPr>
        <w:t xml:space="preserve">tender </w:t>
      </w:r>
      <w:r w:rsidRPr="00DE483D">
        <w:rPr>
          <w:sz w:val="22"/>
          <w:szCs w:val="22"/>
          <w:lang w:val="en-GB"/>
        </w:rPr>
        <w:t>guarantee</w:t>
      </w:r>
      <w:r>
        <w:rPr>
          <w:sz w:val="22"/>
          <w:szCs w:val="22"/>
          <w:lang w:val="en-GB"/>
        </w:rPr>
        <w:t xml:space="preserve"> (see below table)</w:t>
      </w:r>
      <w:r w:rsidRPr="00DE483D">
        <w:rPr>
          <w:b/>
          <w:sz w:val="22"/>
          <w:szCs w:val="22"/>
        </w:rPr>
        <w:t xml:space="preserve">, </w:t>
      </w:r>
      <w:r w:rsidRPr="00DE483D">
        <w:rPr>
          <w:sz w:val="22"/>
          <w:szCs w:val="22"/>
          <w:lang w:val="en-GB"/>
        </w:rPr>
        <w:t>when</w:t>
      </w:r>
      <w:r w:rsidRPr="003F1149">
        <w:rPr>
          <w:sz w:val="22"/>
          <w:szCs w:val="22"/>
          <w:lang w:val="en-GB"/>
        </w:rPr>
        <w:t xml:space="preserve">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tbl>
      <w:tblPr>
        <w:tblStyle w:val="TableGrid"/>
        <w:tblW w:w="0" w:type="auto"/>
        <w:tblInd w:w="709" w:type="dxa"/>
        <w:tblLook w:val="04A0" w:firstRow="1" w:lastRow="0" w:firstColumn="1" w:lastColumn="0" w:noHBand="0" w:noVBand="1"/>
      </w:tblPr>
      <w:tblGrid>
        <w:gridCol w:w="987"/>
        <w:gridCol w:w="4395"/>
        <w:gridCol w:w="2971"/>
      </w:tblGrid>
      <w:tr w:rsidR="00AE33AB" w14:paraId="593397DD" w14:textId="77777777" w:rsidTr="00AE33AB">
        <w:tc>
          <w:tcPr>
            <w:tcW w:w="987" w:type="dxa"/>
          </w:tcPr>
          <w:p w14:paraId="789F47DB" w14:textId="434F3217" w:rsidR="00AE33AB" w:rsidRDefault="00AE33AB" w:rsidP="00AE33AB">
            <w:pPr>
              <w:pStyle w:val="Blockquote"/>
              <w:tabs>
                <w:tab w:val="left" w:pos="709"/>
              </w:tabs>
              <w:ind w:left="0" w:right="0"/>
              <w:jc w:val="both"/>
              <w:rPr>
                <w:sz w:val="22"/>
                <w:szCs w:val="22"/>
                <w:lang w:val="en-GB"/>
              </w:rPr>
            </w:pPr>
            <w:r>
              <w:rPr>
                <w:sz w:val="22"/>
                <w:szCs w:val="22"/>
                <w:lang w:val="en-GB"/>
              </w:rPr>
              <w:t>Lot 1</w:t>
            </w:r>
          </w:p>
        </w:tc>
        <w:tc>
          <w:tcPr>
            <w:tcW w:w="4395" w:type="dxa"/>
          </w:tcPr>
          <w:p w14:paraId="11948E74" w14:textId="30125916" w:rsidR="00AE33AB" w:rsidRDefault="00AE33AB" w:rsidP="00AE33AB">
            <w:pPr>
              <w:pStyle w:val="Blockquote"/>
              <w:tabs>
                <w:tab w:val="left" w:pos="709"/>
              </w:tabs>
              <w:ind w:left="0" w:right="0"/>
              <w:jc w:val="both"/>
              <w:rPr>
                <w:sz w:val="22"/>
                <w:szCs w:val="22"/>
                <w:lang w:val="en-GB"/>
              </w:rPr>
            </w:pPr>
            <w:r w:rsidRPr="000E4981">
              <w:rPr>
                <w:b/>
                <w:sz w:val="22"/>
                <w:lang w:val="en-GB"/>
              </w:rPr>
              <w:t>Miscellaneous medical</w:t>
            </w:r>
            <w:r>
              <w:rPr>
                <w:b/>
                <w:sz w:val="22"/>
                <w:lang w:val="en-GB"/>
              </w:rPr>
              <w:t xml:space="preserve"> equipment</w:t>
            </w:r>
          </w:p>
        </w:tc>
        <w:tc>
          <w:tcPr>
            <w:tcW w:w="2971" w:type="dxa"/>
          </w:tcPr>
          <w:p w14:paraId="0B29AF37" w14:textId="0C66AA47" w:rsidR="00AE33AB" w:rsidRPr="00AE33AB" w:rsidRDefault="00AE33AB" w:rsidP="00AE33AB">
            <w:pPr>
              <w:pStyle w:val="Blockquote"/>
              <w:tabs>
                <w:tab w:val="left" w:pos="709"/>
              </w:tabs>
              <w:ind w:left="0" w:right="0"/>
              <w:jc w:val="both"/>
              <w:rPr>
                <w:b/>
                <w:sz w:val="22"/>
                <w:szCs w:val="22"/>
                <w:lang w:val="en-GB"/>
              </w:rPr>
            </w:pPr>
            <w:r w:rsidRPr="00AE33AB">
              <w:rPr>
                <w:b/>
                <w:sz w:val="22"/>
                <w:szCs w:val="22"/>
                <w:lang w:val="en-GB"/>
              </w:rPr>
              <w:t>1,160.00</w:t>
            </w:r>
            <w:r>
              <w:rPr>
                <w:b/>
                <w:sz w:val="22"/>
                <w:szCs w:val="22"/>
                <w:lang w:val="en-GB"/>
              </w:rPr>
              <w:t xml:space="preserve"> Euro</w:t>
            </w:r>
          </w:p>
        </w:tc>
      </w:tr>
      <w:tr w:rsidR="00AE33AB" w14:paraId="238869CA" w14:textId="77777777" w:rsidTr="00AE33AB">
        <w:tc>
          <w:tcPr>
            <w:tcW w:w="987" w:type="dxa"/>
          </w:tcPr>
          <w:p w14:paraId="2B55CCAF" w14:textId="50416FAD" w:rsidR="00AE33AB" w:rsidRDefault="00AE33AB" w:rsidP="00AE33AB">
            <w:pPr>
              <w:pStyle w:val="Blockquote"/>
              <w:tabs>
                <w:tab w:val="left" w:pos="709"/>
              </w:tabs>
              <w:ind w:left="0" w:right="0"/>
              <w:jc w:val="both"/>
              <w:rPr>
                <w:sz w:val="22"/>
                <w:szCs w:val="22"/>
                <w:lang w:val="en-GB"/>
              </w:rPr>
            </w:pPr>
            <w:r>
              <w:rPr>
                <w:sz w:val="22"/>
                <w:szCs w:val="22"/>
                <w:lang w:val="en-GB"/>
              </w:rPr>
              <w:t>Lot 2</w:t>
            </w:r>
          </w:p>
        </w:tc>
        <w:tc>
          <w:tcPr>
            <w:tcW w:w="4395" w:type="dxa"/>
          </w:tcPr>
          <w:p w14:paraId="159A0F6C" w14:textId="24C58619" w:rsidR="00AE33AB" w:rsidRDefault="00AE33AB" w:rsidP="00AE33AB">
            <w:pPr>
              <w:pStyle w:val="Blockquote"/>
              <w:tabs>
                <w:tab w:val="left" w:pos="709"/>
              </w:tabs>
              <w:ind w:left="0" w:right="0"/>
              <w:jc w:val="both"/>
              <w:rPr>
                <w:sz w:val="22"/>
                <w:szCs w:val="22"/>
                <w:lang w:val="en-GB"/>
              </w:rPr>
            </w:pPr>
            <w:r w:rsidRPr="000E4981">
              <w:rPr>
                <w:b/>
                <w:sz w:val="22"/>
                <w:lang w:val="en-GB"/>
              </w:rPr>
              <w:t>Laboratory equipment</w:t>
            </w:r>
          </w:p>
        </w:tc>
        <w:tc>
          <w:tcPr>
            <w:tcW w:w="2971" w:type="dxa"/>
          </w:tcPr>
          <w:p w14:paraId="524E5E67" w14:textId="347C1DE9" w:rsidR="00AE33AB" w:rsidRPr="00AE33AB" w:rsidRDefault="00AE33AB" w:rsidP="00AE33AB">
            <w:pPr>
              <w:pStyle w:val="Blockquote"/>
              <w:tabs>
                <w:tab w:val="left" w:pos="709"/>
              </w:tabs>
              <w:ind w:left="0" w:right="0"/>
              <w:jc w:val="both"/>
              <w:rPr>
                <w:b/>
                <w:sz w:val="22"/>
                <w:szCs w:val="22"/>
                <w:lang w:val="en-GB"/>
              </w:rPr>
            </w:pPr>
            <w:r w:rsidRPr="00AE33AB">
              <w:rPr>
                <w:b/>
                <w:sz w:val="22"/>
                <w:szCs w:val="22"/>
                <w:lang w:val="en-GB"/>
              </w:rPr>
              <w:t>180.00</w:t>
            </w:r>
            <w:r>
              <w:rPr>
                <w:b/>
                <w:sz w:val="22"/>
                <w:szCs w:val="22"/>
                <w:lang w:val="en-GB"/>
              </w:rPr>
              <w:t xml:space="preserve"> Euro</w:t>
            </w:r>
          </w:p>
        </w:tc>
      </w:tr>
    </w:tbl>
    <w:p w14:paraId="7A0C9E09" w14:textId="77777777" w:rsidR="00AE33AB" w:rsidRPr="00A96CFB" w:rsidRDefault="00AE33AB" w:rsidP="00170460">
      <w:pPr>
        <w:pStyle w:val="PRAGHeading2"/>
        <w:numPr>
          <w:ilvl w:val="0"/>
          <w:numId w:val="0"/>
        </w:numPr>
        <w:ind w:left="426"/>
        <w:rPr>
          <w:rStyle w:val="Strong"/>
          <w:b w:val="0"/>
          <w:sz w:val="22"/>
          <w:szCs w:val="22"/>
          <w:lang w:val="en-GB"/>
        </w:rPr>
      </w:pPr>
    </w:p>
    <w:p w14:paraId="0D60653E" w14:textId="77777777" w:rsidR="00C12078" w:rsidRPr="00A96CFB" w:rsidRDefault="00C12078" w:rsidP="00170460">
      <w:pPr>
        <w:pStyle w:val="PRAGHeading2"/>
        <w:ind w:left="426" w:hanging="426"/>
        <w:rPr>
          <w:rStyle w:val="Strong"/>
          <w:sz w:val="22"/>
          <w:szCs w:val="22"/>
          <w:lang w:val="en-GB"/>
        </w:rPr>
      </w:pPr>
      <w:r w:rsidRPr="00A96CFB">
        <w:rPr>
          <w:rStyle w:val="Strong"/>
          <w:sz w:val="22"/>
          <w:szCs w:val="22"/>
          <w:lang w:val="en-GB"/>
        </w:rPr>
        <w:t>Performance guarantee</w:t>
      </w:r>
    </w:p>
    <w:p w14:paraId="48E66587" w14:textId="77777777" w:rsidR="00AE33AB" w:rsidRPr="00AE33AB" w:rsidRDefault="00AE33AB" w:rsidP="00AE33AB">
      <w:pPr>
        <w:pStyle w:val="Blockquote"/>
        <w:tabs>
          <w:tab w:val="left" w:pos="709"/>
        </w:tabs>
        <w:ind w:left="709" w:right="0"/>
        <w:jc w:val="both"/>
        <w:rPr>
          <w:sz w:val="22"/>
          <w:szCs w:val="22"/>
          <w:lang w:val="en-GB"/>
        </w:rPr>
      </w:pPr>
      <w:r w:rsidRPr="00AE33AB">
        <w:rPr>
          <w:sz w:val="22"/>
          <w:szCs w:val="22"/>
          <w:lang w:val="en-GB"/>
        </w:rPr>
        <w:t>A performance guarantee will be required only if the value of the individual Purchase Order is equal 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 This guarantee must be provided together with the return of the countersigned Purchase Order no later than 30 days after the tenderer receives the Purchase Order signed by the contracting authority. If the selected tenderer fails to provide such a guarantee within this period, the Purchase Order will be void.</w:t>
      </w:r>
    </w:p>
    <w:p w14:paraId="3B3AED77" w14:textId="2B85D919" w:rsidR="00C12078" w:rsidRPr="0025703B" w:rsidRDefault="00C12078" w:rsidP="0025703B">
      <w:pPr>
        <w:pStyle w:val="PRAGHeading2"/>
        <w:numPr>
          <w:ilvl w:val="0"/>
          <w:numId w:val="0"/>
        </w:numPr>
        <w:ind w:left="426"/>
        <w:jc w:val="both"/>
        <w:rPr>
          <w:rStyle w:val="Strong"/>
          <w:sz w:val="22"/>
          <w:szCs w:val="22"/>
          <w:highlight w:val="lightGray"/>
          <w:lang w:val="en-GB"/>
        </w:rPr>
      </w:pPr>
    </w:p>
    <w:p w14:paraId="5EB4D34F" w14:textId="77777777" w:rsidR="005526AA" w:rsidRPr="00A96CFB" w:rsidRDefault="005526AA" w:rsidP="00170460">
      <w:pPr>
        <w:pStyle w:val="PRAGHeading2"/>
        <w:ind w:left="426" w:hanging="426"/>
        <w:rPr>
          <w:rStyle w:val="Strong"/>
          <w:sz w:val="22"/>
          <w:szCs w:val="22"/>
          <w:lang w:val="en-GB"/>
        </w:rPr>
      </w:pPr>
      <w:r w:rsidRPr="00A96CFB">
        <w:rPr>
          <w:rStyle w:val="Strong"/>
          <w:sz w:val="22"/>
          <w:szCs w:val="22"/>
          <w:lang w:val="en-GB"/>
        </w:rPr>
        <w:t>Information meeting and/or site visit</w:t>
      </w:r>
    </w:p>
    <w:p w14:paraId="5A1B58D0" w14:textId="45472B67" w:rsidR="005526AA" w:rsidRPr="0006275F" w:rsidRDefault="005526AA" w:rsidP="00170460">
      <w:pPr>
        <w:pStyle w:val="Blockquote"/>
        <w:ind w:left="426"/>
        <w:rPr>
          <w:sz w:val="22"/>
          <w:szCs w:val="22"/>
          <w:lang w:val="en-GB"/>
        </w:rPr>
      </w:pPr>
      <w:r w:rsidRPr="00AE33AB">
        <w:rPr>
          <w:sz w:val="22"/>
          <w:szCs w:val="22"/>
          <w:lang w:val="en-GB"/>
        </w:rPr>
        <w:t>No information meeting is planned</w:t>
      </w:r>
    </w:p>
    <w:p w14:paraId="662AF89B" w14:textId="3E31C5C3" w:rsidR="005526AA" w:rsidRPr="00A96CFB" w:rsidRDefault="005526AA" w:rsidP="0025703B">
      <w:pPr>
        <w:pStyle w:val="PRAGHeading2"/>
        <w:numPr>
          <w:ilvl w:val="0"/>
          <w:numId w:val="0"/>
        </w:numPr>
        <w:ind w:left="426"/>
        <w:rPr>
          <w:rStyle w:val="Strong"/>
          <w:sz w:val="22"/>
          <w:szCs w:val="22"/>
          <w:lang w:val="en-GB"/>
        </w:rPr>
      </w:pPr>
    </w:p>
    <w:p w14:paraId="1990325F" w14:textId="77777777" w:rsidR="0006275F" w:rsidRPr="00A96CFB" w:rsidRDefault="0006275F" w:rsidP="00AC4ADC">
      <w:pPr>
        <w:pStyle w:val="PRAGHeading2"/>
        <w:ind w:left="426" w:hanging="426"/>
        <w:jc w:val="both"/>
        <w:rPr>
          <w:rStyle w:val="Strong"/>
          <w:sz w:val="22"/>
          <w:szCs w:val="22"/>
          <w:lang w:val="en-GB"/>
        </w:rPr>
      </w:pPr>
      <w:r w:rsidRPr="00A96CFB">
        <w:rPr>
          <w:rStyle w:val="Strong"/>
          <w:sz w:val="22"/>
          <w:szCs w:val="22"/>
          <w:lang w:val="en-GB"/>
        </w:rPr>
        <w:t>Tender validity</w:t>
      </w:r>
    </w:p>
    <w:p w14:paraId="4BE914BE" w14:textId="5658E39C" w:rsidR="0006275F" w:rsidRPr="00AE33AB" w:rsidRDefault="0006275F" w:rsidP="0025703B">
      <w:pPr>
        <w:pStyle w:val="PRAGHeading2"/>
        <w:numPr>
          <w:ilvl w:val="0"/>
          <w:numId w:val="0"/>
        </w:numPr>
        <w:ind w:left="426"/>
        <w:jc w:val="both"/>
        <w:rPr>
          <w:sz w:val="22"/>
          <w:szCs w:val="22"/>
          <w:lang w:val="en-GB"/>
        </w:rPr>
      </w:pPr>
      <w:r w:rsidRPr="00AE33AB">
        <w:rPr>
          <w:sz w:val="22"/>
          <w:szCs w:val="22"/>
          <w:lang w:val="en-GB"/>
        </w:rPr>
        <w:t xml:space="preserve">Tenders must remain valid for a period of </w:t>
      </w:r>
      <w:r w:rsidR="00195EB7" w:rsidRPr="00AE33AB">
        <w:rPr>
          <w:sz w:val="22"/>
          <w:szCs w:val="22"/>
          <w:lang w:val="en-GB"/>
        </w:rPr>
        <w:t xml:space="preserve">3 months </w:t>
      </w:r>
      <w:r w:rsidRPr="00AE33AB">
        <w:rPr>
          <w:sz w:val="22"/>
          <w:szCs w:val="22"/>
          <w:lang w:val="en-GB"/>
        </w:rPr>
        <w:t xml:space="preserve">after the deadline for submission of tenders. In exceptional circumstances, the </w:t>
      </w:r>
      <w:r w:rsidR="00246FE9" w:rsidRPr="00AE33AB">
        <w:rPr>
          <w:sz w:val="22"/>
          <w:szCs w:val="22"/>
          <w:lang w:val="en-GB"/>
        </w:rPr>
        <w:t>c</w:t>
      </w:r>
      <w:r w:rsidRPr="00AE33AB">
        <w:rPr>
          <w:sz w:val="22"/>
          <w:szCs w:val="22"/>
          <w:lang w:val="en-GB"/>
        </w:rPr>
        <w:t xml:space="preserve">ontracting </w:t>
      </w:r>
      <w:r w:rsidR="00246FE9" w:rsidRPr="00AE33AB">
        <w:rPr>
          <w:sz w:val="22"/>
          <w:szCs w:val="22"/>
          <w:lang w:val="en-GB"/>
        </w:rPr>
        <w:t>a</w:t>
      </w:r>
      <w:r w:rsidRPr="00AE33AB">
        <w:rPr>
          <w:sz w:val="22"/>
          <w:szCs w:val="22"/>
          <w:lang w:val="en-GB"/>
        </w:rPr>
        <w:t>uthority may, before the validity period expires, request that tenderers extend the validity of tenders for a specific period.</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1FC53F3B"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321FCF">
        <w:rPr>
          <w:sz w:val="22"/>
          <w:szCs w:val="22"/>
          <w:lang w:val="en-GB"/>
        </w:rPr>
        <w:t>tender</w:t>
      </w:r>
      <w:r w:rsidRPr="00EC2EC1">
        <w:rPr>
          <w:sz w:val="22"/>
          <w:szCs w:val="22"/>
          <w:lang w:val="en-GB"/>
        </w:rPr>
        <w:t xml:space="preserve">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w:t>
      </w:r>
      <w:proofErr w:type="gramStart"/>
      <w:r w:rsidRPr="00A761F0">
        <w:rPr>
          <w:sz w:val="22"/>
          <w:szCs w:val="22"/>
          <w:lang w:val="en-GB"/>
        </w:rPr>
        <w:t>of</w:t>
      </w:r>
      <w:proofErr w:type="gramEnd"/>
      <w:r w:rsidRPr="00A761F0">
        <w:rPr>
          <w:sz w:val="22"/>
          <w:szCs w:val="22"/>
          <w:lang w:val="en-GB"/>
        </w:rPr>
        <w:t xml:space="preserve">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489DE96A"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 xml:space="preserve">Provisional commencement date of the contract </w:t>
      </w:r>
    </w:p>
    <w:p w14:paraId="6D1065FD" w14:textId="4A448F7C" w:rsidR="00AA22A5" w:rsidRDefault="00857945" w:rsidP="00AA22A5">
      <w:pPr>
        <w:pStyle w:val="PRAGHeading2"/>
        <w:numPr>
          <w:ilvl w:val="0"/>
          <w:numId w:val="0"/>
        </w:numPr>
        <w:ind w:left="426"/>
        <w:rPr>
          <w:rStyle w:val="Emphasis"/>
          <w:i w:val="0"/>
          <w:sz w:val="22"/>
          <w:szCs w:val="22"/>
          <w:lang w:val="en-GB"/>
        </w:rPr>
      </w:pPr>
      <w:r>
        <w:rPr>
          <w:rStyle w:val="Emphasis"/>
          <w:i w:val="0"/>
          <w:sz w:val="22"/>
          <w:szCs w:val="22"/>
          <w:lang w:val="en-GB"/>
        </w:rPr>
        <w:t>April/May</w:t>
      </w:r>
      <w:r w:rsidR="00AE33AB">
        <w:rPr>
          <w:rStyle w:val="Emphasis"/>
          <w:i w:val="0"/>
          <w:sz w:val="22"/>
          <w:szCs w:val="22"/>
          <w:lang w:val="en-GB"/>
        </w:rPr>
        <w:t xml:space="preserve"> 2021</w:t>
      </w:r>
    </w:p>
    <w:p w14:paraId="29259CFD" w14:textId="77777777" w:rsidR="00AA22A5" w:rsidRPr="00A96CFB" w:rsidRDefault="00AA22A5" w:rsidP="00AC4ADC">
      <w:pPr>
        <w:pStyle w:val="PRAGHeading2"/>
        <w:ind w:left="426" w:hanging="426"/>
        <w:rPr>
          <w:rStyle w:val="Strong"/>
          <w:sz w:val="22"/>
          <w:szCs w:val="22"/>
          <w:lang w:val="en-GB"/>
        </w:rPr>
      </w:pPr>
      <w:r w:rsidRPr="00A96CFB">
        <w:rPr>
          <w:rStyle w:val="Strong"/>
          <w:sz w:val="22"/>
          <w:szCs w:val="22"/>
          <w:lang w:val="en-GB"/>
        </w:rPr>
        <w:t>Period of implementation of tasks</w:t>
      </w:r>
    </w:p>
    <w:p w14:paraId="2E533DE9" w14:textId="0E92CF2D" w:rsidR="00AE33AB" w:rsidRPr="00A96CFB" w:rsidRDefault="00AE33AB" w:rsidP="005743F3">
      <w:pPr>
        <w:pStyle w:val="PRAGHeading2"/>
        <w:numPr>
          <w:ilvl w:val="0"/>
          <w:numId w:val="0"/>
        </w:numPr>
        <w:ind w:left="360"/>
        <w:jc w:val="both"/>
        <w:rPr>
          <w:sz w:val="22"/>
          <w:szCs w:val="22"/>
        </w:rPr>
      </w:pPr>
      <w:r w:rsidRPr="00A96CFB">
        <w:rPr>
          <w:sz w:val="22"/>
          <w:szCs w:val="22"/>
        </w:rPr>
        <w:t xml:space="preserve">The </w:t>
      </w:r>
      <w:proofErr w:type="spellStart"/>
      <w:r w:rsidRPr="00A96CFB">
        <w:rPr>
          <w:sz w:val="22"/>
          <w:szCs w:val="22"/>
        </w:rPr>
        <w:t>period</w:t>
      </w:r>
      <w:proofErr w:type="spellEnd"/>
      <w:r w:rsidRPr="00A96CFB">
        <w:rPr>
          <w:sz w:val="22"/>
          <w:szCs w:val="22"/>
        </w:rPr>
        <w:t xml:space="preserve"> of </w:t>
      </w:r>
      <w:proofErr w:type="spellStart"/>
      <w:r w:rsidRPr="00A96CFB">
        <w:rPr>
          <w:sz w:val="22"/>
          <w:szCs w:val="22"/>
        </w:rPr>
        <w:t>implementation</w:t>
      </w:r>
      <w:proofErr w:type="spellEnd"/>
      <w:r w:rsidRPr="00A96CFB">
        <w:rPr>
          <w:sz w:val="22"/>
          <w:szCs w:val="22"/>
        </w:rPr>
        <w:t xml:space="preserve"> of the </w:t>
      </w:r>
      <w:proofErr w:type="spellStart"/>
      <w:r w:rsidRPr="00A96CFB">
        <w:rPr>
          <w:sz w:val="22"/>
          <w:szCs w:val="22"/>
        </w:rPr>
        <w:t>tasks</w:t>
      </w:r>
      <w:proofErr w:type="spellEnd"/>
      <w:r w:rsidRPr="00A96CFB">
        <w:rPr>
          <w:sz w:val="22"/>
          <w:szCs w:val="22"/>
        </w:rPr>
        <w:t xml:space="preserve"> </w:t>
      </w:r>
      <w:proofErr w:type="spellStart"/>
      <w:r w:rsidRPr="00A96CFB">
        <w:rPr>
          <w:sz w:val="22"/>
          <w:szCs w:val="22"/>
        </w:rPr>
        <w:t>identified</w:t>
      </w:r>
      <w:proofErr w:type="spellEnd"/>
      <w:r w:rsidRPr="00A96CFB">
        <w:rPr>
          <w:sz w:val="22"/>
          <w:szCs w:val="22"/>
        </w:rPr>
        <w:t xml:space="preserve"> </w:t>
      </w:r>
      <w:proofErr w:type="spellStart"/>
      <w:r w:rsidRPr="00A96CFB">
        <w:rPr>
          <w:sz w:val="22"/>
          <w:szCs w:val="22"/>
        </w:rPr>
        <w:t>is</w:t>
      </w:r>
      <w:proofErr w:type="spellEnd"/>
      <w:r w:rsidRPr="00A96CFB">
        <w:rPr>
          <w:sz w:val="22"/>
          <w:szCs w:val="22"/>
        </w:rPr>
        <w:t xml:space="preserve"> </w:t>
      </w:r>
      <w:r w:rsidR="005743F3" w:rsidRPr="00A96CFB">
        <w:rPr>
          <w:sz w:val="22"/>
          <w:szCs w:val="22"/>
        </w:rPr>
        <w:t>24</w:t>
      </w:r>
      <w:r w:rsidRPr="00A96CFB">
        <w:rPr>
          <w:sz w:val="22"/>
          <w:szCs w:val="22"/>
        </w:rPr>
        <w:t xml:space="preserve"> </w:t>
      </w:r>
      <w:proofErr w:type="spellStart"/>
      <w:r w:rsidRPr="00A96CFB">
        <w:rPr>
          <w:sz w:val="22"/>
          <w:szCs w:val="22"/>
        </w:rPr>
        <w:t>months</w:t>
      </w:r>
      <w:proofErr w:type="spellEnd"/>
      <w:r w:rsidRPr="00A96CFB">
        <w:rPr>
          <w:sz w:val="22"/>
          <w:szCs w:val="22"/>
        </w:rPr>
        <w:t xml:space="preserve"> (</w:t>
      </w:r>
      <w:proofErr w:type="spellStart"/>
      <w:r w:rsidR="005743F3" w:rsidRPr="00A96CFB">
        <w:rPr>
          <w:sz w:val="22"/>
          <w:szCs w:val="22"/>
        </w:rPr>
        <w:t>twenty</w:t>
      </w:r>
      <w:proofErr w:type="spellEnd"/>
      <w:r w:rsidR="005743F3" w:rsidRPr="00A96CFB">
        <w:rPr>
          <w:sz w:val="22"/>
          <w:szCs w:val="22"/>
        </w:rPr>
        <w:t xml:space="preserve"> four</w:t>
      </w:r>
      <w:r w:rsidRPr="00A96CFB">
        <w:rPr>
          <w:sz w:val="22"/>
          <w:szCs w:val="22"/>
        </w:rPr>
        <w:t xml:space="preserve">) </w:t>
      </w:r>
      <w:proofErr w:type="spellStart"/>
      <w:r w:rsidRPr="00A96CFB">
        <w:rPr>
          <w:sz w:val="22"/>
          <w:szCs w:val="22"/>
        </w:rPr>
        <w:t>from</w:t>
      </w:r>
      <w:proofErr w:type="spellEnd"/>
      <w:r w:rsidRPr="00A96CFB">
        <w:rPr>
          <w:sz w:val="22"/>
          <w:szCs w:val="22"/>
        </w:rPr>
        <w:t xml:space="preserve"> the Commencement date (</w:t>
      </w:r>
      <w:proofErr w:type="spellStart"/>
      <w:r w:rsidRPr="00A96CFB">
        <w:rPr>
          <w:sz w:val="22"/>
          <w:szCs w:val="22"/>
        </w:rPr>
        <w:t>although</w:t>
      </w:r>
      <w:proofErr w:type="spellEnd"/>
      <w:r w:rsidRPr="00A96CFB">
        <w:rPr>
          <w:sz w:val="22"/>
          <w:szCs w:val="22"/>
        </w:rPr>
        <w:t xml:space="preserve"> the Framework </w:t>
      </w:r>
      <w:proofErr w:type="spellStart"/>
      <w:r w:rsidRPr="00A96CFB">
        <w:rPr>
          <w:sz w:val="22"/>
          <w:szCs w:val="22"/>
        </w:rPr>
        <w:t>contract</w:t>
      </w:r>
      <w:proofErr w:type="spellEnd"/>
      <w:r w:rsidRPr="00A96CFB">
        <w:rPr>
          <w:sz w:val="22"/>
          <w:szCs w:val="22"/>
        </w:rPr>
        <w:t xml:space="preserve"> </w:t>
      </w:r>
      <w:proofErr w:type="spellStart"/>
      <w:r w:rsidRPr="00A96CFB">
        <w:rPr>
          <w:sz w:val="22"/>
          <w:szCs w:val="22"/>
        </w:rPr>
        <w:t>may</w:t>
      </w:r>
      <w:proofErr w:type="spellEnd"/>
      <w:r w:rsidRPr="00A96CFB">
        <w:rPr>
          <w:sz w:val="22"/>
          <w:szCs w:val="22"/>
        </w:rPr>
        <w:t xml:space="preserve"> </w:t>
      </w:r>
      <w:proofErr w:type="spellStart"/>
      <w:r w:rsidRPr="00A96CFB">
        <w:rPr>
          <w:sz w:val="22"/>
          <w:szCs w:val="22"/>
        </w:rPr>
        <w:t>be</w:t>
      </w:r>
      <w:proofErr w:type="spellEnd"/>
      <w:r w:rsidRPr="00A96CFB">
        <w:rPr>
          <w:sz w:val="22"/>
          <w:szCs w:val="22"/>
        </w:rPr>
        <w:t xml:space="preserve"> </w:t>
      </w:r>
      <w:proofErr w:type="spellStart"/>
      <w:r w:rsidRPr="00A96CFB">
        <w:rPr>
          <w:sz w:val="22"/>
          <w:szCs w:val="22"/>
        </w:rPr>
        <w:t>terminated</w:t>
      </w:r>
      <w:proofErr w:type="spellEnd"/>
      <w:r w:rsidRPr="00A96CFB">
        <w:rPr>
          <w:sz w:val="22"/>
          <w:szCs w:val="22"/>
        </w:rPr>
        <w:t xml:space="preserve"> at short notice. </w:t>
      </w:r>
      <w:proofErr w:type="spellStart"/>
      <w:r w:rsidRPr="00A96CFB">
        <w:rPr>
          <w:sz w:val="22"/>
          <w:szCs w:val="22"/>
        </w:rPr>
        <w:t>See</w:t>
      </w:r>
      <w:proofErr w:type="spellEnd"/>
      <w:r w:rsidRPr="00A96CFB">
        <w:rPr>
          <w:sz w:val="22"/>
          <w:szCs w:val="22"/>
        </w:rPr>
        <w:t xml:space="preserve"> </w:t>
      </w:r>
      <w:r w:rsidRPr="00A96CFB">
        <w:rPr>
          <w:sz w:val="22"/>
          <w:szCs w:val="22"/>
        </w:rPr>
        <w:lastRenderedPageBreak/>
        <w:t xml:space="preserve">article 36 of the </w:t>
      </w:r>
      <w:proofErr w:type="spellStart"/>
      <w:r w:rsidRPr="00A96CFB">
        <w:rPr>
          <w:sz w:val="22"/>
          <w:szCs w:val="22"/>
        </w:rPr>
        <w:t>special</w:t>
      </w:r>
      <w:proofErr w:type="spellEnd"/>
      <w:r w:rsidRPr="00A96CFB">
        <w:rPr>
          <w:sz w:val="22"/>
          <w:szCs w:val="22"/>
        </w:rPr>
        <w:t xml:space="preserve"> conditions of the </w:t>
      </w:r>
      <w:proofErr w:type="spellStart"/>
      <w:r w:rsidRPr="00A96CFB">
        <w:rPr>
          <w:sz w:val="22"/>
          <w:szCs w:val="22"/>
        </w:rPr>
        <w:t>draft</w:t>
      </w:r>
      <w:proofErr w:type="spellEnd"/>
      <w:r w:rsidRPr="00A96CFB">
        <w:rPr>
          <w:sz w:val="22"/>
          <w:szCs w:val="22"/>
        </w:rPr>
        <w:t xml:space="preserve"> </w:t>
      </w:r>
      <w:proofErr w:type="spellStart"/>
      <w:r w:rsidRPr="00A96CFB">
        <w:rPr>
          <w:sz w:val="22"/>
          <w:szCs w:val="22"/>
        </w:rPr>
        <w:t>contract</w:t>
      </w:r>
      <w:proofErr w:type="spellEnd"/>
      <w:r w:rsidRPr="00A96CFB">
        <w:rPr>
          <w:sz w:val="22"/>
          <w:szCs w:val="22"/>
        </w:rPr>
        <w:t xml:space="preserve">). </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0A16421A" w:rsidR="00AA22A5" w:rsidRPr="00DD2F41" w:rsidRDefault="00AA22A5" w:rsidP="00AA22A5">
      <w:pPr>
        <w:keepNext/>
        <w:keepLines/>
        <w:ind w:left="360"/>
        <w:jc w:val="center"/>
        <w:rPr>
          <w:rStyle w:val="Strong"/>
          <w:sz w:val="22"/>
          <w:szCs w:val="22"/>
          <w:lang w:val="en-GB"/>
        </w:rPr>
      </w:pPr>
      <w:r w:rsidRPr="00A96CFB">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14469591" w14:textId="77777777" w:rsidR="005743F3" w:rsidRDefault="005743F3" w:rsidP="005743F3">
      <w:pPr>
        <w:pStyle w:val="Blockquote"/>
        <w:jc w:val="both"/>
        <w:rPr>
          <w:sz w:val="22"/>
          <w:szCs w:val="22"/>
          <w:lang w:val="en-GB"/>
        </w:rPr>
      </w:pPr>
      <w:r w:rsidRPr="003F1149">
        <w:rPr>
          <w:sz w:val="22"/>
          <w:szCs w:val="22"/>
          <w:lang w:val="en-GB"/>
        </w:rPr>
        <w:t>The following selection criteria will be applied to tenderers.</w:t>
      </w:r>
      <w:r>
        <w:rPr>
          <w:sz w:val="22"/>
          <w:szCs w:val="22"/>
          <w:lang w:val="en-GB"/>
        </w:rPr>
        <w:t xml:space="preserve"> </w:t>
      </w:r>
      <w:r w:rsidRPr="003F1149">
        <w:rPr>
          <w:sz w:val="22"/>
          <w:szCs w:val="22"/>
          <w:lang w:val="en-GB"/>
        </w:rPr>
        <w:t>In the case of tenders submitted by a consortium, these selection criteria will be applied to the consortium as a whole</w:t>
      </w:r>
      <w:r w:rsidRPr="000739E4">
        <w:t xml:space="preserve"> </w:t>
      </w:r>
      <w:r>
        <w:t>unless</w:t>
      </w:r>
      <w:r w:rsidRPr="000739E4">
        <w:rPr>
          <w:sz w:val="22"/>
          <w:szCs w:val="22"/>
          <w:lang w:val="en-GB"/>
        </w:rPr>
        <w:t xml:space="preserve"> specified otherwise</w:t>
      </w:r>
      <w:r>
        <w:rPr>
          <w:sz w:val="22"/>
          <w:szCs w:val="22"/>
          <w:lang w:val="en-GB"/>
        </w:rPr>
        <w:t>. The selection criteria will not be applied to natural persons and single-member companies when they are sub-contractors</w:t>
      </w:r>
      <w:r w:rsidRPr="003F1149">
        <w:rPr>
          <w:sz w:val="22"/>
          <w:szCs w:val="22"/>
          <w:lang w:val="en-GB"/>
        </w:rPr>
        <w:t>:</w:t>
      </w:r>
    </w:p>
    <w:p w14:paraId="6F991BCE" w14:textId="77777777" w:rsidR="005743F3" w:rsidRDefault="005743F3" w:rsidP="005743F3">
      <w:pPr>
        <w:pStyle w:val="Blockquote"/>
        <w:jc w:val="both"/>
        <w:rPr>
          <w:sz w:val="22"/>
          <w:szCs w:val="22"/>
          <w:lang w:val="en-GB"/>
        </w:rPr>
      </w:pPr>
    </w:p>
    <w:p w14:paraId="5FCC9DA1" w14:textId="1828C501" w:rsidR="005743F3" w:rsidRPr="00C24BDF" w:rsidRDefault="005743F3" w:rsidP="005743F3">
      <w:pPr>
        <w:pStyle w:val="Blockquote"/>
        <w:numPr>
          <w:ilvl w:val="0"/>
          <w:numId w:val="21"/>
        </w:numPr>
        <w:ind w:right="357"/>
        <w:jc w:val="both"/>
        <w:rPr>
          <w:sz w:val="22"/>
          <w:szCs w:val="22"/>
          <w:lang w:val="en-GB"/>
        </w:rPr>
      </w:pPr>
      <w:r w:rsidRPr="00C24BDF">
        <w:rPr>
          <w:b/>
          <w:sz w:val="22"/>
          <w:szCs w:val="22"/>
          <w:lang w:val="en-GB"/>
        </w:rPr>
        <w:t>Economic and financial capacity of tenderer</w:t>
      </w:r>
      <w:r w:rsidRPr="00C24BDF">
        <w:rPr>
          <w:i/>
          <w:sz w:val="22"/>
          <w:szCs w:val="22"/>
          <w:lang w:val="en-GB"/>
        </w:rPr>
        <w:t xml:space="preserve"> </w:t>
      </w:r>
      <w:r w:rsidRPr="00C24BDF">
        <w:rPr>
          <w:sz w:val="22"/>
          <w:szCs w:val="22"/>
          <w:lang w:val="en-GB"/>
        </w:rPr>
        <w:t xml:space="preserve">(based on </w:t>
      </w:r>
      <w:proofErr w:type="spellStart"/>
      <w:r w:rsidRPr="00C24BDF">
        <w:rPr>
          <w:sz w:val="22"/>
          <w:szCs w:val="22"/>
          <w:lang w:val="en-GB"/>
        </w:rPr>
        <w:t>i.a</w:t>
      </w:r>
      <w:proofErr w:type="spellEnd"/>
      <w:r w:rsidRPr="00C24BDF">
        <w:rPr>
          <w:sz w:val="22"/>
          <w:szCs w:val="22"/>
          <w:lang w:val="en-GB"/>
        </w:rPr>
        <w:t>. item 3 of the Tender Form for a Supply Contract). In case of tenderer being a public body, equivalent information should be provided. The reference period which will be taken into account will be the last three years for which accounts have been closed.</w:t>
      </w:r>
    </w:p>
    <w:p w14:paraId="57E570E4" w14:textId="0F81DD0B" w:rsidR="005743F3" w:rsidRPr="00C24BDF" w:rsidRDefault="005743F3" w:rsidP="005743F3">
      <w:pPr>
        <w:pStyle w:val="Blockquote"/>
        <w:ind w:left="720" w:right="357"/>
        <w:jc w:val="both"/>
        <w:rPr>
          <w:sz w:val="22"/>
          <w:szCs w:val="22"/>
          <w:u w:val="single"/>
          <w:lang w:val="en-GB"/>
        </w:rPr>
      </w:pPr>
      <w:r w:rsidRPr="00C24BDF">
        <w:rPr>
          <w:b/>
          <w:sz w:val="22"/>
          <w:szCs w:val="22"/>
          <w:u w:val="single"/>
          <w:lang w:val="en-GB"/>
        </w:rPr>
        <w:t>Lot 1:</w:t>
      </w:r>
    </w:p>
    <w:p w14:paraId="47C803A0" w14:textId="3EE8144A" w:rsidR="005743F3" w:rsidRPr="00C24BDF" w:rsidRDefault="005743F3" w:rsidP="005743F3">
      <w:pPr>
        <w:pStyle w:val="Blockquote"/>
        <w:numPr>
          <w:ilvl w:val="0"/>
          <w:numId w:val="19"/>
        </w:numPr>
        <w:ind w:right="357"/>
        <w:jc w:val="both"/>
        <w:rPr>
          <w:color w:val="000000" w:themeColor="text1"/>
          <w:sz w:val="22"/>
          <w:szCs w:val="22"/>
          <w:lang w:val="en-GB"/>
        </w:rPr>
      </w:pPr>
      <w:r w:rsidRPr="00C24BDF">
        <w:rPr>
          <w:color w:val="000000" w:themeColor="text1"/>
          <w:sz w:val="22"/>
          <w:szCs w:val="22"/>
        </w:rPr>
        <w:t>The average turnover of the tenderer for the last three (3) years (2020, 2019</w:t>
      </w:r>
      <w:r w:rsidR="00A479A2" w:rsidRPr="00C24BDF">
        <w:rPr>
          <w:color w:val="000000" w:themeColor="text1"/>
          <w:sz w:val="22"/>
          <w:szCs w:val="22"/>
        </w:rPr>
        <w:t xml:space="preserve"> </w:t>
      </w:r>
      <w:r w:rsidRPr="00C24BDF">
        <w:rPr>
          <w:color w:val="000000" w:themeColor="text1"/>
          <w:sz w:val="22"/>
          <w:szCs w:val="22"/>
        </w:rPr>
        <w:t xml:space="preserve">and 2018) must </w:t>
      </w:r>
      <w:r w:rsidR="0013569B" w:rsidRPr="00C24BDF">
        <w:rPr>
          <w:color w:val="000000" w:themeColor="text1"/>
          <w:sz w:val="22"/>
          <w:szCs w:val="22"/>
        </w:rPr>
        <w:t xml:space="preserve">exceed </w:t>
      </w:r>
      <w:r w:rsidR="000E2CD3" w:rsidRPr="00C24BDF">
        <w:rPr>
          <w:b/>
          <w:bCs/>
          <w:color w:val="000000" w:themeColor="text1"/>
          <w:sz w:val="22"/>
          <w:szCs w:val="22"/>
        </w:rPr>
        <w:t>90,000.00 Euros</w:t>
      </w:r>
      <w:r w:rsidRPr="00C24BDF">
        <w:rPr>
          <w:color w:val="000000" w:themeColor="text1"/>
          <w:sz w:val="22"/>
          <w:szCs w:val="22"/>
          <w:lang w:val="en-GB"/>
        </w:rPr>
        <w:t>.</w:t>
      </w:r>
    </w:p>
    <w:p w14:paraId="04099ECE" w14:textId="001DF3F8" w:rsidR="005743F3" w:rsidRPr="00C24BDF" w:rsidRDefault="005743F3" w:rsidP="00E72D4D">
      <w:pPr>
        <w:pStyle w:val="Blockquote"/>
        <w:ind w:right="357" w:firstLine="360"/>
        <w:jc w:val="both"/>
        <w:rPr>
          <w:b/>
          <w:color w:val="000000" w:themeColor="text1"/>
          <w:sz w:val="22"/>
          <w:szCs w:val="22"/>
          <w:u w:val="single"/>
          <w:lang w:val="en-GB"/>
        </w:rPr>
      </w:pPr>
      <w:r w:rsidRPr="00C24BDF">
        <w:rPr>
          <w:b/>
          <w:color w:val="000000" w:themeColor="text1"/>
          <w:sz w:val="22"/>
          <w:szCs w:val="22"/>
          <w:u w:val="single"/>
          <w:lang w:val="en-GB"/>
        </w:rPr>
        <w:t>Lot 2:</w:t>
      </w:r>
    </w:p>
    <w:p w14:paraId="249EC7FE" w14:textId="4C4FC275" w:rsidR="005743F3" w:rsidRPr="00C24BDF" w:rsidRDefault="005743F3" w:rsidP="00E72D4D">
      <w:pPr>
        <w:pStyle w:val="Blockquote"/>
        <w:numPr>
          <w:ilvl w:val="0"/>
          <w:numId w:val="19"/>
        </w:numPr>
        <w:ind w:right="357"/>
        <w:jc w:val="both"/>
        <w:rPr>
          <w:color w:val="000000" w:themeColor="text1"/>
          <w:sz w:val="22"/>
          <w:szCs w:val="22"/>
          <w:lang w:val="en-GB"/>
        </w:rPr>
      </w:pPr>
      <w:r w:rsidRPr="00C24BDF">
        <w:rPr>
          <w:color w:val="000000" w:themeColor="text1"/>
          <w:sz w:val="22"/>
          <w:szCs w:val="22"/>
        </w:rPr>
        <w:t>The average turnover of the tenderer for the last three (3) years (2020, 2019</w:t>
      </w:r>
      <w:r w:rsidR="00A479A2" w:rsidRPr="00C24BDF">
        <w:rPr>
          <w:color w:val="000000" w:themeColor="text1"/>
          <w:sz w:val="22"/>
          <w:szCs w:val="22"/>
        </w:rPr>
        <w:t xml:space="preserve"> </w:t>
      </w:r>
      <w:r w:rsidRPr="00C24BDF">
        <w:rPr>
          <w:color w:val="000000" w:themeColor="text1"/>
          <w:sz w:val="22"/>
          <w:szCs w:val="22"/>
        </w:rPr>
        <w:t xml:space="preserve">and 2018) must </w:t>
      </w:r>
      <w:r w:rsidR="0013569B" w:rsidRPr="00C24BDF">
        <w:rPr>
          <w:color w:val="000000" w:themeColor="text1"/>
          <w:sz w:val="22"/>
          <w:szCs w:val="22"/>
        </w:rPr>
        <w:t xml:space="preserve">exceed </w:t>
      </w:r>
      <w:r w:rsidR="000E2CD3" w:rsidRPr="00C24BDF">
        <w:rPr>
          <w:b/>
          <w:bCs/>
          <w:color w:val="000000" w:themeColor="text1"/>
          <w:sz w:val="22"/>
          <w:szCs w:val="22"/>
        </w:rPr>
        <w:t>10,000.00 Euros</w:t>
      </w:r>
      <w:r w:rsidR="0013569B" w:rsidRPr="00C24BDF">
        <w:rPr>
          <w:b/>
          <w:bCs/>
          <w:color w:val="000000" w:themeColor="text1"/>
          <w:sz w:val="22"/>
          <w:szCs w:val="22"/>
        </w:rPr>
        <w:t xml:space="preserve">. </w:t>
      </w:r>
    </w:p>
    <w:p w14:paraId="1AE59A44" w14:textId="79674C5A" w:rsidR="0013569B" w:rsidRPr="00C24BDF" w:rsidRDefault="0013569B" w:rsidP="0013569B">
      <w:pPr>
        <w:pStyle w:val="Blockquote"/>
        <w:ind w:right="357"/>
        <w:jc w:val="both"/>
        <w:rPr>
          <w:color w:val="000000" w:themeColor="text1"/>
          <w:sz w:val="22"/>
          <w:szCs w:val="22"/>
          <w:lang w:val="en-GB"/>
        </w:rPr>
      </w:pPr>
      <w:r w:rsidRPr="00C24BDF">
        <w:rPr>
          <w:b/>
          <w:bCs/>
          <w:color w:val="000000" w:themeColor="text1"/>
          <w:sz w:val="22"/>
          <w:szCs w:val="22"/>
        </w:rPr>
        <w:t>Note: In case the tenderer submits an offer for both lots the Economic and financial criteria will be cumulative.</w:t>
      </w:r>
    </w:p>
    <w:p w14:paraId="5F3FFEAB" w14:textId="656B9607" w:rsidR="005743F3" w:rsidRPr="00C24BDF" w:rsidRDefault="005743F3" w:rsidP="005743F3">
      <w:pPr>
        <w:pStyle w:val="Blockquote"/>
        <w:numPr>
          <w:ilvl w:val="0"/>
          <w:numId w:val="21"/>
        </w:numPr>
        <w:ind w:right="1"/>
        <w:jc w:val="both"/>
        <w:rPr>
          <w:color w:val="000000" w:themeColor="text1"/>
          <w:sz w:val="22"/>
          <w:szCs w:val="22"/>
          <w:lang w:val="en-GB"/>
        </w:rPr>
      </w:pPr>
      <w:r w:rsidRPr="00C24BDF">
        <w:rPr>
          <w:b/>
          <w:color w:val="000000" w:themeColor="text1"/>
          <w:sz w:val="22"/>
          <w:szCs w:val="22"/>
          <w:lang w:val="en-GB"/>
        </w:rPr>
        <w:t>Professional capacity of tenderer</w:t>
      </w:r>
      <w:r w:rsidRPr="00C24BDF">
        <w:rPr>
          <w:color w:val="000000" w:themeColor="text1"/>
          <w:sz w:val="22"/>
          <w:szCs w:val="22"/>
          <w:lang w:val="en-GB"/>
        </w:rPr>
        <w:t xml:space="preserve"> (based on </w:t>
      </w:r>
      <w:proofErr w:type="spellStart"/>
      <w:r w:rsidRPr="00C24BDF">
        <w:rPr>
          <w:color w:val="000000" w:themeColor="text1"/>
          <w:sz w:val="22"/>
          <w:szCs w:val="22"/>
          <w:lang w:val="en-GB"/>
        </w:rPr>
        <w:t>i.a</w:t>
      </w:r>
      <w:proofErr w:type="spellEnd"/>
      <w:r w:rsidRPr="00C24BDF">
        <w:rPr>
          <w:color w:val="000000" w:themeColor="text1"/>
          <w:sz w:val="22"/>
          <w:szCs w:val="22"/>
          <w:lang w:val="en-GB"/>
        </w:rPr>
        <w:t xml:space="preserve">. items 4 and 5 of the Tender Form for a </w:t>
      </w:r>
      <w:r w:rsidRPr="00C24BDF">
        <w:rPr>
          <w:color w:val="000000" w:themeColor="text1"/>
          <w:sz w:val="22"/>
          <w:szCs w:val="22"/>
          <w:lang w:val="en-GB"/>
        </w:rPr>
        <w:br/>
        <w:t>Supply Contract). The reference period which will be taken into account will be the last three years preceding the submission deadline.</w:t>
      </w:r>
    </w:p>
    <w:p w14:paraId="18252E3D" w14:textId="6B6777C4" w:rsidR="005743F3" w:rsidRPr="00C24BDF" w:rsidRDefault="005743F3" w:rsidP="005743F3">
      <w:pPr>
        <w:pStyle w:val="Blockquote"/>
        <w:ind w:left="720" w:right="1"/>
        <w:jc w:val="both"/>
        <w:rPr>
          <w:color w:val="000000" w:themeColor="text1"/>
          <w:sz w:val="22"/>
          <w:szCs w:val="22"/>
          <w:u w:val="single"/>
          <w:lang w:val="en-GB"/>
        </w:rPr>
      </w:pPr>
      <w:r w:rsidRPr="00C24BDF">
        <w:rPr>
          <w:b/>
          <w:color w:val="000000" w:themeColor="text1"/>
          <w:sz w:val="22"/>
          <w:szCs w:val="22"/>
          <w:u w:val="single"/>
          <w:lang w:val="en-GB"/>
        </w:rPr>
        <w:t>Lot 1:</w:t>
      </w:r>
    </w:p>
    <w:p w14:paraId="7A732F93" w14:textId="336CCC81" w:rsidR="005743F3" w:rsidRPr="00C24BDF" w:rsidRDefault="005743F3" w:rsidP="005743F3">
      <w:pPr>
        <w:pStyle w:val="Blockquote"/>
        <w:widowControl/>
        <w:numPr>
          <w:ilvl w:val="0"/>
          <w:numId w:val="19"/>
        </w:numPr>
        <w:snapToGrid w:val="0"/>
        <w:jc w:val="both"/>
        <w:rPr>
          <w:snapToGrid/>
          <w:color w:val="000000" w:themeColor="text1"/>
          <w:sz w:val="22"/>
          <w:szCs w:val="22"/>
        </w:rPr>
      </w:pPr>
      <w:proofErr w:type="gramStart"/>
      <w:r w:rsidRPr="00C24BDF">
        <w:rPr>
          <w:color w:val="000000" w:themeColor="text1"/>
          <w:sz w:val="22"/>
          <w:szCs w:val="22"/>
        </w:rPr>
        <w:t>the</w:t>
      </w:r>
      <w:proofErr w:type="gramEnd"/>
      <w:r w:rsidR="00245898" w:rsidRPr="00C24BDF">
        <w:rPr>
          <w:color w:val="000000" w:themeColor="text1"/>
          <w:sz w:val="22"/>
          <w:szCs w:val="22"/>
        </w:rPr>
        <w:t xml:space="preserve"> tenderer has a minimum of (5) five</w:t>
      </w:r>
      <w:r w:rsidRPr="00C24BDF">
        <w:rPr>
          <w:color w:val="000000" w:themeColor="text1"/>
          <w:sz w:val="22"/>
          <w:szCs w:val="22"/>
        </w:rPr>
        <w:t xml:space="preserve"> staff employed </w:t>
      </w:r>
      <w:r w:rsidR="00245898" w:rsidRPr="00C24BDF">
        <w:rPr>
          <w:color w:val="000000" w:themeColor="text1"/>
          <w:sz w:val="22"/>
          <w:szCs w:val="22"/>
        </w:rPr>
        <w:t xml:space="preserve">out of which at least </w:t>
      </w:r>
      <w:r w:rsidR="00CD7D00" w:rsidRPr="00C24BDF">
        <w:rPr>
          <w:color w:val="000000" w:themeColor="text1"/>
          <w:sz w:val="22"/>
          <w:szCs w:val="22"/>
        </w:rPr>
        <w:t xml:space="preserve">(2) </w:t>
      </w:r>
      <w:r w:rsidR="00245898" w:rsidRPr="00C24BDF">
        <w:rPr>
          <w:color w:val="000000" w:themeColor="text1"/>
          <w:sz w:val="22"/>
          <w:szCs w:val="22"/>
        </w:rPr>
        <w:t xml:space="preserve">two staff </w:t>
      </w:r>
      <w:r w:rsidRPr="00C24BDF">
        <w:rPr>
          <w:color w:val="000000" w:themeColor="text1"/>
          <w:sz w:val="22"/>
          <w:szCs w:val="22"/>
        </w:rPr>
        <w:t xml:space="preserve"> working in the fields related to this contract. </w:t>
      </w:r>
    </w:p>
    <w:p w14:paraId="3519D564" w14:textId="6CF0E1D7" w:rsidR="005743F3" w:rsidRPr="00C24BDF" w:rsidRDefault="005743F3" w:rsidP="005743F3">
      <w:pPr>
        <w:pStyle w:val="Blockquote"/>
        <w:numPr>
          <w:ilvl w:val="0"/>
          <w:numId w:val="19"/>
        </w:numPr>
        <w:ind w:right="357"/>
        <w:jc w:val="both"/>
        <w:rPr>
          <w:color w:val="000000" w:themeColor="text1"/>
          <w:sz w:val="22"/>
          <w:szCs w:val="22"/>
          <w:lang w:val="en-GB"/>
        </w:rPr>
      </w:pPr>
      <w:r w:rsidRPr="00C24BDF">
        <w:rPr>
          <w:color w:val="000000" w:themeColor="text1"/>
          <w:sz w:val="22"/>
          <w:szCs w:val="22"/>
        </w:rPr>
        <w:t>License as wholesaler for medical devices issued by Kosovo Medicine Agency.</w:t>
      </w:r>
    </w:p>
    <w:p w14:paraId="43E8F725" w14:textId="5B5E2C45" w:rsidR="005743F3" w:rsidRPr="00C24BDF" w:rsidRDefault="005743F3" w:rsidP="005743F3">
      <w:pPr>
        <w:pStyle w:val="Blockquote"/>
        <w:ind w:left="720" w:right="357"/>
        <w:jc w:val="both"/>
        <w:rPr>
          <w:b/>
          <w:color w:val="000000" w:themeColor="text1"/>
          <w:sz w:val="22"/>
          <w:szCs w:val="22"/>
          <w:u w:val="single"/>
          <w:lang w:val="en-GB"/>
        </w:rPr>
      </w:pPr>
      <w:r w:rsidRPr="00C24BDF">
        <w:rPr>
          <w:b/>
          <w:color w:val="000000" w:themeColor="text1"/>
          <w:sz w:val="22"/>
          <w:szCs w:val="22"/>
          <w:u w:val="single"/>
          <w:lang w:val="en-GB"/>
        </w:rPr>
        <w:t>Lot 2:</w:t>
      </w:r>
    </w:p>
    <w:p w14:paraId="36DA9A37" w14:textId="05C5707C" w:rsidR="005743F3" w:rsidRPr="00C24BDF" w:rsidRDefault="005743F3" w:rsidP="00E72D4D">
      <w:pPr>
        <w:pStyle w:val="Blockquote"/>
        <w:widowControl/>
        <w:numPr>
          <w:ilvl w:val="0"/>
          <w:numId w:val="19"/>
        </w:numPr>
        <w:snapToGrid w:val="0"/>
        <w:jc w:val="both"/>
        <w:rPr>
          <w:snapToGrid/>
          <w:color w:val="000000" w:themeColor="text1"/>
          <w:sz w:val="22"/>
          <w:szCs w:val="22"/>
        </w:rPr>
      </w:pPr>
      <w:proofErr w:type="gramStart"/>
      <w:r w:rsidRPr="00C24BDF">
        <w:rPr>
          <w:color w:val="000000" w:themeColor="text1"/>
          <w:sz w:val="22"/>
          <w:szCs w:val="22"/>
        </w:rPr>
        <w:t>the</w:t>
      </w:r>
      <w:proofErr w:type="gramEnd"/>
      <w:r w:rsidRPr="00C24BDF">
        <w:rPr>
          <w:color w:val="000000" w:themeColor="text1"/>
          <w:sz w:val="22"/>
          <w:szCs w:val="22"/>
        </w:rPr>
        <w:t xml:space="preserve"> tenderer has a</w:t>
      </w:r>
      <w:r w:rsidR="007D634C" w:rsidRPr="00C24BDF">
        <w:rPr>
          <w:color w:val="000000" w:themeColor="text1"/>
          <w:sz w:val="22"/>
          <w:szCs w:val="22"/>
        </w:rPr>
        <w:t xml:space="preserve"> minimum of (2) two</w:t>
      </w:r>
      <w:r w:rsidRPr="00C24BDF">
        <w:rPr>
          <w:color w:val="000000" w:themeColor="text1"/>
          <w:sz w:val="22"/>
          <w:szCs w:val="22"/>
        </w:rPr>
        <w:t xml:space="preserve"> staff employed in the fields related to this contract. </w:t>
      </w:r>
    </w:p>
    <w:p w14:paraId="7D9651BE" w14:textId="6C259798" w:rsidR="005743F3" w:rsidRPr="00C24BDF" w:rsidRDefault="005743F3" w:rsidP="00E72D4D">
      <w:pPr>
        <w:pStyle w:val="Blockquote"/>
        <w:widowControl/>
        <w:numPr>
          <w:ilvl w:val="0"/>
          <w:numId w:val="19"/>
        </w:numPr>
        <w:snapToGrid w:val="0"/>
        <w:jc w:val="both"/>
        <w:rPr>
          <w:color w:val="000000" w:themeColor="text1"/>
          <w:sz w:val="22"/>
          <w:szCs w:val="22"/>
          <w:lang w:val="en-GB"/>
        </w:rPr>
      </w:pPr>
      <w:r w:rsidRPr="00C24BDF">
        <w:rPr>
          <w:color w:val="000000" w:themeColor="text1"/>
          <w:sz w:val="22"/>
          <w:szCs w:val="22"/>
        </w:rPr>
        <w:t>License as wholesaler for medical devices issued by Kosovo Medicine Agency</w:t>
      </w:r>
    </w:p>
    <w:p w14:paraId="682C0C48" w14:textId="77777777" w:rsidR="00C24BDF" w:rsidRPr="00C24BDF" w:rsidRDefault="00C24BDF" w:rsidP="00C24BDF">
      <w:pPr>
        <w:pStyle w:val="Blockquote"/>
        <w:ind w:right="357"/>
        <w:jc w:val="both"/>
        <w:rPr>
          <w:b/>
          <w:bCs/>
          <w:color w:val="000000" w:themeColor="text1"/>
          <w:sz w:val="22"/>
          <w:szCs w:val="22"/>
        </w:rPr>
      </w:pPr>
    </w:p>
    <w:p w14:paraId="162A19CA" w14:textId="7F8B0510" w:rsidR="00C24BDF" w:rsidRPr="00C24BDF" w:rsidRDefault="00C24BDF" w:rsidP="00C24BDF">
      <w:pPr>
        <w:pStyle w:val="Blockquote"/>
        <w:ind w:right="357"/>
        <w:jc w:val="both"/>
        <w:rPr>
          <w:color w:val="000000" w:themeColor="text1"/>
          <w:sz w:val="22"/>
          <w:szCs w:val="22"/>
          <w:lang w:val="en-GB"/>
        </w:rPr>
      </w:pPr>
      <w:r w:rsidRPr="00C24BDF">
        <w:rPr>
          <w:b/>
          <w:bCs/>
          <w:color w:val="000000" w:themeColor="text1"/>
          <w:sz w:val="22"/>
          <w:szCs w:val="22"/>
        </w:rPr>
        <w:t>Note: In case the tenderer submits an offer for both lots the Professional criteria will be cumulative for the 1</w:t>
      </w:r>
      <w:r w:rsidRPr="00C24BDF">
        <w:rPr>
          <w:b/>
          <w:bCs/>
          <w:color w:val="000000" w:themeColor="text1"/>
          <w:sz w:val="22"/>
          <w:szCs w:val="22"/>
          <w:vertAlign w:val="superscript"/>
        </w:rPr>
        <w:t>st</w:t>
      </w:r>
      <w:r w:rsidRPr="00C24BDF">
        <w:rPr>
          <w:b/>
          <w:bCs/>
          <w:color w:val="000000" w:themeColor="text1"/>
          <w:sz w:val="22"/>
          <w:szCs w:val="22"/>
        </w:rPr>
        <w:t xml:space="preserve"> bullet point.</w:t>
      </w:r>
    </w:p>
    <w:p w14:paraId="534EEEC0" w14:textId="77777777" w:rsidR="00C24BDF" w:rsidRPr="00C24BDF" w:rsidRDefault="00C24BDF" w:rsidP="00C24BDF">
      <w:pPr>
        <w:pStyle w:val="Blockquote"/>
        <w:widowControl/>
        <w:snapToGrid w:val="0"/>
        <w:jc w:val="both"/>
        <w:rPr>
          <w:color w:val="000000" w:themeColor="text1"/>
          <w:sz w:val="22"/>
          <w:szCs w:val="22"/>
          <w:lang w:val="en-GB"/>
        </w:rPr>
      </w:pPr>
    </w:p>
    <w:p w14:paraId="3B1C2D0D" w14:textId="459E3845" w:rsidR="005743F3" w:rsidRPr="00C24BDF" w:rsidRDefault="00C24BDF" w:rsidP="00C24BDF">
      <w:pPr>
        <w:pStyle w:val="Blockquote"/>
        <w:numPr>
          <w:ilvl w:val="0"/>
          <w:numId w:val="21"/>
        </w:numPr>
        <w:ind w:right="1"/>
        <w:jc w:val="both"/>
        <w:rPr>
          <w:color w:val="000000" w:themeColor="text1"/>
          <w:sz w:val="22"/>
          <w:szCs w:val="22"/>
          <w:lang w:val="en-GB"/>
        </w:rPr>
      </w:pPr>
      <w:r w:rsidRPr="00C24BDF">
        <w:rPr>
          <w:b/>
          <w:sz w:val="22"/>
          <w:szCs w:val="22"/>
          <w:u w:val="single"/>
          <w:lang w:val="en-GB"/>
        </w:rPr>
        <w:t xml:space="preserve">Technical capacity </w:t>
      </w:r>
      <w:r w:rsidRPr="00C24BDF">
        <w:rPr>
          <w:sz w:val="22"/>
          <w:szCs w:val="22"/>
          <w:lang w:val="en-GB"/>
        </w:rPr>
        <w:t>(based on items 5 and 6 of the application form for service contracts and on items 5 and 6 of the tender form for supply contracts). The reference period which will be taken into account will be the last three years from submission deadline</w:t>
      </w:r>
    </w:p>
    <w:p w14:paraId="27B40234" w14:textId="77777777" w:rsidR="00C24BDF" w:rsidRPr="00E72D4D" w:rsidRDefault="00C24BDF" w:rsidP="005077CA">
      <w:pPr>
        <w:pStyle w:val="Blockquote"/>
        <w:ind w:left="0" w:right="1"/>
        <w:jc w:val="both"/>
        <w:rPr>
          <w:color w:val="000000" w:themeColor="text1"/>
          <w:sz w:val="22"/>
          <w:szCs w:val="22"/>
          <w:highlight w:val="yellow"/>
          <w:lang w:val="en-GB"/>
        </w:rPr>
      </w:pPr>
    </w:p>
    <w:p w14:paraId="46D52723" w14:textId="33463D73" w:rsidR="005743F3" w:rsidRPr="005077CA" w:rsidRDefault="005743F3" w:rsidP="005743F3">
      <w:pPr>
        <w:pStyle w:val="Blockquote"/>
        <w:ind w:left="720" w:right="1"/>
        <w:jc w:val="both"/>
        <w:rPr>
          <w:color w:val="000000" w:themeColor="text1"/>
          <w:sz w:val="22"/>
          <w:szCs w:val="22"/>
          <w:u w:val="single"/>
          <w:lang w:val="en-GB"/>
        </w:rPr>
      </w:pPr>
      <w:r w:rsidRPr="005077CA">
        <w:rPr>
          <w:b/>
          <w:color w:val="000000" w:themeColor="text1"/>
          <w:sz w:val="22"/>
          <w:szCs w:val="22"/>
          <w:u w:val="single"/>
          <w:lang w:val="en-GB"/>
        </w:rPr>
        <w:t>Lot 1:</w:t>
      </w:r>
    </w:p>
    <w:p w14:paraId="42F92FC1" w14:textId="71ADAD78" w:rsidR="005743F3" w:rsidRPr="005077CA" w:rsidRDefault="005743F3" w:rsidP="00E72D4D">
      <w:pPr>
        <w:pStyle w:val="Blockquote"/>
        <w:widowControl/>
        <w:numPr>
          <w:ilvl w:val="0"/>
          <w:numId w:val="19"/>
        </w:numPr>
        <w:snapToGrid w:val="0"/>
        <w:jc w:val="both"/>
        <w:rPr>
          <w:color w:val="000000" w:themeColor="text1"/>
          <w:sz w:val="22"/>
          <w:szCs w:val="22"/>
          <w:lang w:val="en-GB"/>
        </w:rPr>
      </w:pPr>
      <w:r w:rsidRPr="005077CA">
        <w:rPr>
          <w:rFonts w:eastAsia="Calibri"/>
          <w:snapToGrid/>
          <w:color w:val="000000" w:themeColor="text1"/>
          <w:sz w:val="22"/>
          <w:szCs w:val="22"/>
          <w:lang w:val="en-GB"/>
        </w:rPr>
        <w:t xml:space="preserve"> </w:t>
      </w:r>
      <w:r w:rsidRPr="005077CA">
        <w:rPr>
          <w:color w:val="000000" w:themeColor="text1"/>
          <w:sz w:val="22"/>
          <w:szCs w:val="22"/>
          <w:lang w:val="en-GB"/>
        </w:rPr>
        <w:t>The tenderer has delivered supplies under at least one (1) contract with a budget of at least  </w:t>
      </w:r>
      <w:r w:rsidR="005077CA" w:rsidRPr="005077CA">
        <w:rPr>
          <w:b/>
          <w:bCs/>
          <w:color w:val="000000" w:themeColor="text1"/>
          <w:sz w:val="22"/>
          <w:szCs w:val="22"/>
        </w:rPr>
        <w:t>60,</w:t>
      </w:r>
      <w:r w:rsidRPr="005077CA">
        <w:rPr>
          <w:b/>
          <w:bCs/>
          <w:color w:val="000000" w:themeColor="text1"/>
          <w:sz w:val="22"/>
          <w:szCs w:val="22"/>
        </w:rPr>
        <w:t>000</w:t>
      </w:r>
      <w:r w:rsidR="005077CA" w:rsidRPr="005077CA">
        <w:rPr>
          <w:b/>
          <w:bCs/>
          <w:color w:val="000000" w:themeColor="text1"/>
          <w:sz w:val="22"/>
          <w:szCs w:val="22"/>
        </w:rPr>
        <w:t>.00</w:t>
      </w:r>
      <w:r w:rsidRPr="005077CA">
        <w:rPr>
          <w:b/>
          <w:bCs/>
          <w:color w:val="000000" w:themeColor="text1"/>
          <w:sz w:val="22"/>
          <w:szCs w:val="22"/>
        </w:rPr>
        <w:t xml:space="preserve">  Euro </w:t>
      </w:r>
      <w:r w:rsidRPr="005077CA">
        <w:rPr>
          <w:color w:val="000000" w:themeColor="text1"/>
          <w:sz w:val="22"/>
          <w:szCs w:val="22"/>
          <w:lang w:val="en-GB"/>
        </w:rPr>
        <w:t xml:space="preserve">in the fields related to this contract which was implemented at </w:t>
      </w:r>
      <w:r w:rsidRPr="005077CA">
        <w:rPr>
          <w:color w:val="000000" w:themeColor="text1"/>
          <w:sz w:val="22"/>
          <w:szCs w:val="22"/>
          <w:lang w:val="en-GB"/>
        </w:rPr>
        <w:lastRenderedPageBreak/>
        <w:t>any moment in the past three (3) years from the submission deadline</w:t>
      </w:r>
      <w:r w:rsidR="005077CA" w:rsidRPr="005077CA">
        <w:rPr>
          <w:color w:val="000000" w:themeColor="text1"/>
          <w:sz w:val="22"/>
          <w:szCs w:val="22"/>
          <w:lang w:val="en-GB"/>
        </w:rPr>
        <w:t xml:space="preserve"> (i.e. from 2018 to 2021).</w:t>
      </w:r>
    </w:p>
    <w:p w14:paraId="28B03C85" w14:textId="0C0E88B2" w:rsidR="005743F3" w:rsidRPr="005077CA" w:rsidRDefault="005743F3" w:rsidP="005743F3">
      <w:pPr>
        <w:widowControl/>
        <w:snapToGrid w:val="0"/>
        <w:ind w:left="1080" w:right="360" w:hanging="360"/>
        <w:jc w:val="both"/>
        <w:rPr>
          <w:b/>
          <w:color w:val="000000" w:themeColor="text1"/>
          <w:sz w:val="22"/>
          <w:szCs w:val="22"/>
          <w:u w:val="single"/>
          <w:lang w:val="en-GB"/>
        </w:rPr>
      </w:pPr>
      <w:r w:rsidRPr="005077CA">
        <w:rPr>
          <w:b/>
          <w:color w:val="000000" w:themeColor="text1"/>
          <w:sz w:val="22"/>
          <w:szCs w:val="22"/>
          <w:u w:val="single"/>
          <w:lang w:val="en-GB"/>
        </w:rPr>
        <w:t>Lot 2:</w:t>
      </w:r>
    </w:p>
    <w:p w14:paraId="461F4E80" w14:textId="2EE4C7FC" w:rsidR="005077CA" w:rsidRPr="005077CA" w:rsidRDefault="005743F3" w:rsidP="005077CA">
      <w:pPr>
        <w:pStyle w:val="Blockquote"/>
        <w:widowControl/>
        <w:numPr>
          <w:ilvl w:val="0"/>
          <w:numId w:val="19"/>
        </w:numPr>
        <w:snapToGrid w:val="0"/>
        <w:jc w:val="both"/>
        <w:rPr>
          <w:color w:val="000000" w:themeColor="text1"/>
          <w:sz w:val="22"/>
          <w:szCs w:val="22"/>
          <w:lang w:val="en-GB"/>
        </w:rPr>
      </w:pPr>
      <w:r w:rsidRPr="005077CA">
        <w:rPr>
          <w:color w:val="000000" w:themeColor="text1"/>
          <w:sz w:val="22"/>
          <w:szCs w:val="22"/>
          <w:lang w:val="en-GB"/>
        </w:rPr>
        <w:t>The tenderer has delivered supplies under at least one (1) contract with a budget of at least  </w:t>
      </w:r>
      <w:r w:rsidR="005077CA" w:rsidRPr="005077CA">
        <w:rPr>
          <w:b/>
          <w:bCs/>
          <w:color w:val="000000" w:themeColor="text1"/>
          <w:sz w:val="22"/>
          <w:szCs w:val="22"/>
        </w:rPr>
        <w:t>20,</w:t>
      </w:r>
      <w:r w:rsidRPr="005077CA">
        <w:rPr>
          <w:b/>
          <w:bCs/>
          <w:color w:val="000000" w:themeColor="text1"/>
          <w:sz w:val="22"/>
          <w:szCs w:val="22"/>
        </w:rPr>
        <w:t>000</w:t>
      </w:r>
      <w:r w:rsidR="005077CA" w:rsidRPr="005077CA">
        <w:rPr>
          <w:b/>
          <w:bCs/>
          <w:color w:val="000000" w:themeColor="text1"/>
          <w:sz w:val="22"/>
          <w:szCs w:val="22"/>
        </w:rPr>
        <w:t>.00</w:t>
      </w:r>
      <w:r w:rsidRPr="005077CA">
        <w:rPr>
          <w:b/>
          <w:bCs/>
          <w:color w:val="000000" w:themeColor="text1"/>
          <w:sz w:val="22"/>
          <w:szCs w:val="22"/>
        </w:rPr>
        <w:t xml:space="preserve">  Euro </w:t>
      </w:r>
      <w:r w:rsidRPr="005077CA">
        <w:rPr>
          <w:color w:val="000000" w:themeColor="text1"/>
          <w:sz w:val="22"/>
          <w:szCs w:val="22"/>
          <w:lang w:val="en-GB"/>
        </w:rPr>
        <w:t>in the fields related to this contract which was implemented at any moment in the past three (3) years from the submission deadline</w:t>
      </w:r>
      <w:r w:rsidR="005077CA" w:rsidRPr="005077CA">
        <w:rPr>
          <w:color w:val="000000" w:themeColor="text1"/>
          <w:sz w:val="22"/>
          <w:szCs w:val="22"/>
          <w:lang w:val="en-GB"/>
        </w:rPr>
        <w:t xml:space="preserve"> (i.e. from 2018 to 2021).</w:t>
      </w:r>
    </w:p>
    <w:p w14:paraId="0EBAD816" w14:textId="6FE0862E" w:rsidR="005077CA" w:rsidRPr="005077CA" w:rsidRDefault="00525C03" w:rsidP="00525C03">
      <w:pPr>
        <w:pStyle w:val="Blockquote"/>
        <w:widowControl/>
        <w:snapToGrid w:val="0"/>
        <w:jc w:val="both"/>
        <w:rPr>
          <w:color w:val="000000" w:themeColor="text1"/>
          <w:sz w:val="22"/>
          <w:szCs w:val="22"/>
          <w:lang w:val="en-GB"/>
        </w:rPr>
      </w:pPr>
      <w:r w:rsidRPr="00C24BDF">
        <w:rPr>
          <w:b/>
          <w:bCs/>
          <w:color w:val="000000" w:themeColor="text1"/>
          <w:sz w:val="22"/>
          <w:szCs w:val="22"/>
        </w:rPr>
        <w:t>Note:</w:t>
      </w:r>
      <w:r w:rsidRPr="008D3DD9">
        <w:rPr>
          <w:b/>
          <w:bCs/>
          <w:color w:val="000000" w:themeColor="text1"/>
          <w:sz w:val="22"/>
          <w:szCs w:val="22"/>
        </w:rPr>
        <w:t xml:space="preserve"> </w:t>
      </w:r>
      <w:r w:rsidR="005077CA" w:rsidRPr="008D3DD9">
        <w:rPr>
          <w:b/>
          <w:sz w:val="22"/>
          <w:lang w:val="en-GB"/>
        </w:rPr>
        <w:t xml:space="preserve">In case a candidate applies simultaneously for both lots, the tenderer must have provided with at least 2 contracts </w:t>
      </w:r>
      <w:r w:rsidR="005077CA" w:rsidRPr="008D3DD9">
        <w:rPr>
          <w:b/>
          <w:color w:val="000000" w:themeColor="text1"/>
          <w:sz w:val="22"/>
          <w:szCs w:val="22"/>
          <w:lang w:val="en-GB"/>
        </w:rPr>
        <w:t xml:space="preserve">with a budget of at least 60,000.00 Euros, respectively </w:t>
      </w:r>
      <w:r w:rsidR="005077CA" w:rsidRPr="008D3DD9">
        <w:rPr>
          <w:b/>
          <w:bCs/>
          <w:color w:val="000000" w:themeColor="text1"/>
          <w:sz w:val="22"/>
          <w:szCs w:val="22"/>
        </w:rPr>
        <w:t xml:space="preserve">20,000.00  Euros </w:t>
      </w:r>
      <w:r w:rsidR="005077CA" w:rsidRPr="008D3DD9">
        <w:rPr>
          <w:b/>
          <w:color w:val="000000" w:themeColor="text1"/>
          <w:sz w:val="22"/>
          <w:szCs w:val="22"/>
          <w:lang w:val="en-GB"/>
        </w:rPr>
        <w:t>in the fields related to this contract which was implemented at any moment in the past three (3) years from the submission deadline (i.e. from 2018 to 2021).</w:t>
      </w:r>
    </w:p>
    <w:p w14:paraId="1441E8A7" w14:textId="77777777" w:rsidR="001B078F" w:rsidRDefault="001B078F" w:rsidP="00275F66">
      <w:pPr>
        <w:pStyle w:val="Blockquote"/>
        <w:ind w:left="0"/>
        <w:jc w:val="both"/>
        <w:rPr>
          <w:sz w:val="22"/>
          <w:szCs w:val="22"/>
          <w:highlight w:val="lightGray"/>
          <w:lang w:val="en-GB"/>
        </w:rPr>
      </w:pPr>
    </w:p>
    <w:p w14:paraId="2152CD93" w14:textId="03D702C1" w:rsidR="00F80CDE" w:rsidRDefault="00F80CDE" w:rsidP="003907E7">
      <w:pPr>
        <w:pStyle w:val="Blockquote"/>
        <w:ind w:left="480"/>
        <w:jc w:val="both"/>
        <w:rPr>
          <w:sz w:val="22"/>
          <w:szCs w:val="22"/>
          <w:lang w:val="en-GB"/>
        </w:rPr>
      </w:pPr>
      <w:r w:rsidRPr="00F80CDE">
        <w:rPr>
          <w:sz w:val="22"/>
          <w:szCs w:val="22"/>
          <w:lang w:val="en-GB"/>
        </w:rPr>
        <w:t>This means that the contract the candidate refers to could have been started at any time during the indicated period but it does not necessarily have to be completed during that period, nor implem</w:t>
      </w:r>
      <w:r>
        <w:rPr>
          <w:sz w:val="22"/>
          <w:szCs w:val="22"/>
          <w:lang w:val="en-GB"/>
        </w:rPr>
        <w:t xml:space="preserve">ented during the entire period. Candidates </w:t>
      </w:r>
      <w:r w:rsidRPr="00F80CDE">
        <w:rPr>
          <w:sz w:val="22"/>
          <w:szCs w:val="22"/>
          <w:lang w:val="en-GB"/>
        </w:rPr>
        <w:t>are allowed to refer either to projects completed within the reference period (although started earlier) or to projects not yet completed. Only the portion satisfactorily completed during the reference period will be taken into consideration. This portion will have to be supp</w:t>
      </w:r>
      <w:r>
        <w:rPr>
          <w:sz w:val="22"/>
          <w:szCs w:val="22"/>
          <w:lang w:val="en-GB"/>
        </w:rPr>
        <w:t>orted by documentary evidence (</w:t>
      </w:r>
      <w:r w:rsidRPr="00F80CDE">
        <w:rPr>
          <w:sz w:val="22"/>
          <w:szCs w:val="22"/>
          <w:lang w:val="en-GB"/>
        </w:rPr>
        <w:t xml:space="preserve">statement or certificate from the entity which awarded the contract, proof of payment) also detailing its value. If a </w:t>
      </w:r>
      <w:proofErr w:type="gramStart"/>
      <w:r w:rsidRPr="00F80CDE">
        <w:rPr>
          <w:sz w:val="22"/>
          <w:szCs w:val="22"/>
          <w:lang w:val="en-GB"/>
        </w:rPr>
        <w:t>candidate  has</w:t>
      </w:r>
      <w:proofErr w:type="gramEnd"/>
      <w:r w:rsidRPr="00F80CDE">
        <w:rPr>
          <w:sz w:val="22"/>
          <w:szCs w:val="22"/>
          <w:lang w:val="en-GB"/>
        </w:rPr>
        <w:t xml:space="preserve">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14:paraId="00A5390D" w14:textId="77777777" w:rsidR="00F80CDE" w:rsidRDefault="00F80CDE" w:rsidP="003907E7">
      <w:pPr>
        <w:pStyle w:val="Blockquote"/>
        <w:ind w:left="480"/>
        <w:jc w:val="both"/>
        <w:rPr>
          <w:sz w:val="22"/>
          <w:szCs w:val="22"/>
          <w:lang w:val="en-GB"/>
        </w:rPr>
      </w:pPr>
    </w:p>
    <w:p w14:paraId="3F86F841" w14:textId="77777777" w:rsidR="001B078F" w:rsidRPr="005743F3" w:rsidRDefault="001B078F" w:rsidP="003907E7">
      <w:pPr>
        <w:pStyle w:val="Blockquote"/>
        <w:ind w:left="480"/>
        <w:jc w:val="both"/>
        <w:rPr>
          <w:sz w:val="22"/>
          <w:szCs w:val="22"/>
          <w:lang w:val="en-GB"/>
        </w:rPr>
      </w:pPr>
      <w:r w:rsidRPr="005743F3">
        <w:rPr>
          <w:sz w:val="22"/>
          <w:szCs w:val="22"/>
          <w:lang w:val="en-GB"/>
        </w:rPr>
        <w:t>Capacity-providing entities</w:t>
      </w:r>
    </w:p>
    <w:p w14:paraId="37EEA82F" w14:textId="6971B73A" w:rsidR="003907E7" w:rsidRPr="005743F3" w:rsidRDefault="00104CCC" w:rsidP="003907E7">
      <w:pPr>
        <w:pStyle w:val="Blockquote"/>
        <w:ind w:left="480"/>
        <w:jc w:val="both"/>
        <w:rPr>
          <w:sz w:val="22"/>
          <w:szCs w:val="22"/>
          <w:lang w:val="en-GB"/>
        </w:rPr>
      </w:pPr>
      <w:r w:rsidRPr="005743F3">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5743F3">
        <w:rPr>
          <w:sz w:val="22"/>
          <w:szCs w:val="22"/>
          <w:lang w:val="en-GB"/>
        </w:rPr>
        <w:t xml:space="preserve">If the </w:t>
      </w:r>
      <w:r w:rsidR="007B5E37" w:rsidRPr="005743F3">
        <w:rPr>
          <w:sz w:val="22"/>
          <w:szCs w:val="22"/>
          <w:lang w:val="en-GB"/>
        </w:rPr>
        <w:t>economic operator</w:t>
      </w:r>
      <w:r w:rsidR="00D23AC1" w:rsidRPr="005743F3">
        <w:rPr>
          <w:sz w:val="22"/>
          <w:szCs w:val="22"/>
          <w:lang w:val="en-GB"/>
        </w:rPr>
        <w:t xml:space="preserve"> relies on other entities i</w:t>
      </w:r>
      <w:r w:rsidRPr="005743F3">
        <w:rPr>
          <w:sz w:val="22"/>
          <w:szCs w:val="22"/>
          <w:lang w:val="en-GB"/>
        </w:rPr>
        <w:t xml:space="preserve">t must in that case prove to the </w:t>
      </w:r>
      <w:r w:rsidR="00FF0AD1" w:rsidRPr="005743F3">
        <w:rPr>
          <w:sz w:val="22"/>
          <w:szCs w:val="22"/>
          <w:lang w:val="en-GB"/>
        </w:rPr>
        <w:t>c</w:t>
      </w:r>
      <w:r w:rsidRPr="005743F3">
        <w:rPr>
          <w:sz w:val="22"/>
          <w:szCs w:val="22"/>
          <w:lang w:val="en-GB"/>
        </w:rPr>
        <w:t xml:space="preserve">ontracting </w:t>
      </w:r>
      <w:r w:rsidR="00FF0AD1" w:rsidRPr="005743F3">
        <w:rPr>
          <w:sz w:val="22"/>
          <w:szCs w:val="22"/>
          <w:lang w:val="en-GB"/>
        </w:rPr>
        <w:t>a</w:t>
      </w:r>
      <w:r w:rsidRPr="005743F3">
        <w:rPr>
          <w:sz w:val="22"/>
          <w:szCs w:val="22"/>
          <w:lang w:val="en-GB"/>
        </w:rPr>
        <w:t xml:space="preserve">uthority that it will have at its disposal the resources necessary for performance of the contract by producing a commitment </w:t>
      </w:r>
      <w:r w:rsidR="00D23AC1" w:rsidRPr="005743F3">
        <w:rPr>
          <w:sz w:val="22"/>
          <w:szCs w:val="22"/>
          <w:lang w:val="en-GB"/>
        </w:rPr>
        <w:t>by</w:t>
      </w:r>
      <w:r w:rsidRPr="005743F3">
        <w:rPr>
          <w:sz w:val="22"/>
          <w:szCs w:val="22"/>
          <w:lang w:val="en-GB"/>
        </w:rPr>
        <w:t xml:space="preserve"> those entities to place those resources at its disposal. Such entities</w:t>
      </w:r>
      <w:r w:rsidRPr="005743F3">
        <w:rPr>
          <w:sz w:val="22"/>
          <w:szCs w:val="22"/>
        </w:rPr>
        <w:t xml:space="preserve">, for instance the parent company of the economic operator, </w:t>
      </w:r>
      <w:r w:rsidRPr="005743F3">
        <w:rPr>
          <w:sz w:val="22"/>
          <w:szCs w:val="22"/>
          <w:lang w:val="en-GB"/>
        </w:rPr>
        <w:t xml:space="preserve">must respect the same rules of eligibility </w:t>
      </w:r>
      <w:r w:rsidR="00FB3AEC" w:rsidRPr="005743F3">
        <w:rPr>
          <w:sz w:val="22"/>
          <w:szCs w:val="22"/>
          <w:lang w:val="en-GB"/>
        </w:rPr>
        <w:t>and</w:t>
      </w:r>
      <w:r w:rsidRPr="005743F3">
        <w:rPr>
          <w:sz w:val="22"/>
          <w:szCs w:val="22"/>
          <w:lang w:val="en-GB"/>
        </w:rPr>
        <w:t xml:space="preserve"> notably that of nationality </w:t>
      </w:r>
      <w:r w:rsidR="00FB3AEC" w:rsidRPr="005743F3">
        <w:rPr>
          <w:sz w:val="22"/>
          <w:szCs w:val="22"/>
          <w:lang w:val="en-GB"/>
        </w:rPr>
        <w:t xml:space="preserve">as the economic operator relying </w:t>
      </w:r>
      <w:r w:rsidR="00302A1B" w:rsidRPr="005743F3">
        <w:rPr>
          <w:sz w:val="22"/>
          <w:szCs w:val="22"/>
          <w:lang w:val="en-GB"/>
        </w:rPr>
        <w:t>on</w:t>
      </w:r>
      <w:r w:rsidR="00FB3AEC" w:rsidRPr="005743F3">
        <w:rPr>
          <w:sz w:val="22"/>
          <w:szCs w:val="22"/>
          <w:lang w:val="en-GB"/>
        </w:rPr>
        <w:t xml:space="preserve"> them</w:t>
      </w:r>
      <w:r w:rsidRPr="005743F3">
        <w:rPr>
          <w:sz w:val="22"/>
          <w:szCs w:val="22"/>
          <w:lang w:val="en-GB"/>
        </w:rPr>
        <w:t xml:space="preserve"> and must </w:t>
      </w:r>
      <w:r w:rsidR="00D23AC1" w:rsidRPr="005743F3">
        <w:rPr>
          <w:sz w:val="22"/>
          <w:szCs w:val="22"/>
          <w:lang w:val="en-GB"/>
        </w:rPr>
        <w:t xml:space="preserve">comply with the </w:t>
      </w:r>
      <w:r w:rsidRPr="005743F3">
        <w:rPr>
          <w:sz w:val="22"/>
          <w:szCs w:val="22"/>
          <w:lang w:val="en-GB"/>
        </w:rPr>
        <w:t xml:space="preserve">selection criteria </w:t>
      </w:r>
      <w:r w:rsidR="00D23AC1" w:rsidRPr="005743F3">
        <w:rPr>
          <w:sz w:val="22"/>
          <w:szCs w:val="22"/>
          <w:lang w:val="en-GB"/>
        </w:rPr>
        <w:t>for which the economic operator relies on them</w:t>
      </w:r>
      <w:r w:rsidRPr="005743F3">
        <w:rPr>
          <w:sz w:val="22"/>
          <w:szCs w:val="22"/>
          <w:lang w:val="en-GB"/>
        </w:rPr>
        <w:t xml:space="preserve">. </w:t>
      </w:r>
      <w:r w:rsidR="00D23AC1" w:rsidRPr="005743F3">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5743F3" w:rsidRDefault="00104CCC" w:rsidP="003907E7">
      <w:pPr>
        <w:pStyle w:val="Blockquote"/>
        <w:ind w:left="480"/>
        <w:jc w:val="both"/>
        <w:rPr>
          <w:sz w:val="22"/>
          <w:szCs w:val="22"/>
          <w:lang w:val="en-GB"/>
        </w:rPr>
      </w:pPr>
      <w:r w:rsidRPr="005743F3">
        <w:rPr>
          <w:sz w:val="22"/>
          <w:szCs w:val="22"/>
          <w:lang w:val="en-GB"/>
        </w:rPr>
        <w:t xml:space="preserve">With regard to technical and professional criteria, an economic operator may only rely on the capacities of other entities where the latter will perform the </w:t>
      </w:r>
      <w:r w:rsidR="006A6D08" w:rsidRPr="005743F3">
        <w:rPr>
          <w:sz w:val="22"/>
          <w:szCs w:val="22"/>
          <w:lang w:val="en-GB"/>
        </w:rPr>
        <w:t xml:space="preserve">tasks </w:t>
      </w:r>
      <w:r w:rsidRPr="005743F3">
        <w:rPr>
          <w:sz w:val="22"/>
          <w:szCs w:val="22"/>
          <w:lang w:val="en-GB"/>
        </w:rPr>
        <w:t>for which these capacities are required.</w:t>
      </w:r>
      <w:r w:rsidRPr="005743F3">
        <w:rPr>
          <w:sz w:val="22"/>
          <w:lang w:val="en-GB"/>
        </w:rPr>
        <w:t xml:space="preserve"> </w:t>
      </w:r>
    </w:p>
    <w:p w14:paraId="5AA2D38E" w14:textId="5213707C" w:rsidR="00104CCC" w:rsidRPr="00C33576" w:rsidRDefault="00104CCC" w:rsidP="0025703B">
      <w:pPr>
        <w:pStyle w:val="Blockquote"/>
        <w:ind w:left="480"/>
        <w:jc w:val="both"/>
        <w:rPr>
          <w:sz w:val="22"/>
          <w:szCs w:val="22"/>
          <w:lang w:val="en-GB"/>
        </w:rPr>
      </w:pPr>
      <w:r w:rsidRPr="005743F3">
        <w:rPr>
          <w:sz w:val="22"/>
          <w:szCs w:val="22"/>
          <w:lang w:val="en-GB"/>
        </w:rPr>
        <w:t xml:space="preserve">With regard to economic and financial criteria, the entities upon whose capacity the </w:t>
      </w:r>
      <w:r w:rsidR="007B5E37" w:rsidRPr="005743F3">
        <w:rPr>
          <w:sz w:val="22"/>
          <w:szCs w:val="22"/>
          <w:lang w:val="en-GB"/>
        </w:rPr>
        <w:t>economic operator</w:t>
      </w:r>
      <w:r w:rsidRPr="005743F3">
        <w:rPr>
          <w:sz w:val="22"/>
          <w:szCs w:val="22"/>
          <w:lang w:val="en-GB"/>
        </w:rPr>
        <w:t xml:space="preserve"> relies, become jointly and severally liable for the performance of the contract.</w:t>
      </w:r>
    </w:p>
    <w:p w14:paraId="26F2551B" w14:textId="77777777" w:rsidR="00D23AC1" w:rsidRPr="00F87B91" w:rsidRDefault="00D23AC1" w:rsidP="00AA22A5">
      <w:pPr>
        <w:pStyle w:val="Blockquote"/>
        <w:ind w:left="1418" w:hanging="283"/>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D57D7EF" w14:textId="3CA2CA67" w:rsidR="00147087" w:rsidRDefault="005743F3" w:rsidP="005B6500">
      <w:pPr>
        <w:pStyle w:val="Blockquote"/>
        <w:ind w:left="426"/>
        <w:rPr>
          <w:sz w:val="22"/>
          <w:szCs w:val="22"/>
          <w:lang w:val="en-GB"/>
        </w:rPr>
      </w:pPr>
      <w:r>
        <w:rPr>
          <w:sz w:val="22"/>
          <w:szCs w:val="22"/>
          <w:lang w:val="en-GB"/>
        </w:rPr>
        <w:t xml:space="preserve"> </w:t>
      </w:r>
      <w:r w:rsidR="00147087" w:rsidRPr="00A96CFB">
        <w:rPr>
          <w:sz w:val="22"/>
          <w:szCs w:val="22"/>
          <w:lang w:val="en-GB"/>
        </w:rPr>
        <w:t>Price.</w:t>
      </w:r>
    </w:p>
    <w:p w14:paraId="74F5541F" w14:textId="43484F10" w:rsidR="00AA22A5" w:rsidRDefault="00AA22A5" w:rsidP="005743F3">
      <w:pPr>
        <w:pStyle w:val="Blockquote"/>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12F286A3" w:rsidR="00AA22A5" w:rsidRDefault="00E23C0A" w:rsidP="00AA22A5">
      <w:pPr>
        <w:pStyle w:val="PRAGHeading2"/>
        <w:numPr>
          <w:ilvl w:val="0"/>
          <w:numId w:val="0"/>
        </w:numPr>
        <w:spacing w:after="240"/>
        <w:ind w:left="284"/>
        <w:jc w:val="center"/>
        <w:rPr>
          <w:rStyle w:val="Strong"/>
          <w:sz w:val="22"/>
          <w:szCs w:val="22"/>
          <w:lang w:val="en-GB"/>
        </w:rPr>
      </w:pPr>
      <w:r>
        <w:rPr>
          <w:rStyle w:val="Strong"/>
          <w:sz w:val="22"/>
          <w:szCs w:val="22"/>
          <w:lang w:val="en-GB"/>
        </w:rPr>
        <w:t>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64E33AF7" w:rsidR="00B03D4C" w:rsidRPr="00A96CFB" w:rsidRDefault="00B03D4C" w:rsidP="005B6500">
      <w:pPr>
        <w:pStyle w:val="PRAGHeading2"/>
        <w:ind w:left="426" w:hanging="426"/>
        <w:jc w:val="both"/>
        <w:rPr>
          <w:rStyle w:val="Strong"/>
          <w:sz w:val="22"/>
          <w:szCs w:val="22"/>
          <w:lang w:val="en-GB"/>
        </w:rPr>
      </w:pPr>
      <w:r w:rsidRPr="00A96CFB">
        <w:rPr>
          <w:rStyle w:val="Strong"/>
          <w:sz w:val="22"/>
          <w:szCs w:val="22"/>
          <w:lang w:val="en-GB"/>
        </w:rPr>
        <w:lastRenderedPageBreak/>
        <w:t>How to obtain the tender dossier</w:t>
      </w:r>
    </w:p>
    <w:p w14:paraId="4CD4CA48" w14:textId="15A04B4A" w:rsidR="00E83287" w:rsidRPr="00FA24DB" w:rsidRDefault="00B03D4C" w:rsidP="00E83287">
      <w:pPr>
        <w:pStyle w:val="Blockquote"/>
        <w:ind w:left="426" w:right="-48"/>
        <w:jc w:val="both"/>
        <w:rPr>
          <w:sz w:val="22"/>
          <w:szCs w:val="22"/>
          <w:highlight w:val="lightGray"/>
        </w:rPr>
      </w:pPr>
      <w:r w:rsidRPr="00A96CFB">
        <w:rPr>
          <w:sz w:val="22"/>
          <w:szCs w:val="22"/>
          <w:lang w:val="en-GB"/>
        </w:rPr>
        <w:t>The t</w:t>
      </w:r>
      <w:r w:rsidR="00E83287">
        <w:rPr>
          <w:sz w:val="22"/>
          <w:szCs w:val="22"/>
          <w:lang w:val="en-GB"/>
        </w:rPr>
        <w:t xml:space="preserve">ender dossier is available from </w:t>
      </w:r>
      <w:r w:rsidR="00E83287" w:rsidRPr="00E83287">
        <w:rPr>
          <w:sz w:val="22"/>
          <w:szCs w:val="22"/>
          <w:lang w:val="en-GB"/>
        </w:rPr>
        <w:t>the TED E-Tendering platform at the following Internet address:</w:t>
      </w:r>
      <w:r w:rsidR="00E83287" w:rsidRPr="001B078F">
        <w:rPr>
          <w:sz w:val="22"/>
          <w:szCs w:val="22"/>
          <w:highlight w:val="lightGray"/>
          <w:lang w:val="en-GB"/>
        </w:rPr>
        <w:t xml:space="preserve"> </w:t>
      </w:r>
      <w:hyperlink r:id="rId8" w:history="1">
        <w:r w:rsidR="00E83287">
          <w:rPr>
            <w:rStyle w:val="Hyperlink"/>
            <w:b/>
            <w:sz w:val="22"/>
            <w:szCs w:val="22"/>
            <w:lang w:val="en-GB"/>
          </w:rPr>
          <w:t>https://etendering.ted.europa.eu/cft/cft-display.html?cftId=6677</w:t>
        </w:r>
      </w:hyperlink>
      <w:r w:rsidR="00E83287" w:rsidRPr="001B078F">
        <w:rPr>
          <w:sz w:val="22"/>
          <w:szCs w:val="22"/>
          <w:highlight w:val="lightGray"/>
          <w:lang w:val="en-GB"/>
        </w:rPr>
        <w:t xml:space="preserve"> </w:t>
      </w:r>
    </w:p>
    <w:p w14:paraId="09BC7804" w14:textId="56A67992" w:rsidR="00E83287" w:rsidRPr="00A96CFB" w:rsidRDefault="00646037" w:rsidP="00E83287">
      <w:pPr>
        <w:pStyle w:val="Blockquote"/>
        <w:ind w:left="426" w:right="-48"/>
        <w:jc w:val="both"/>
        <w:rPr>
          <w:sz w:val="22"/>
          <w:szCs w:val="22"/>
        </w:rPr>
      </w:pPr>
      <w:r w:rsidRPr="00A96CFB">
        <w:rPr>
          <w:sz w:val="22"/>
          <w:szCs w:val="22"/>
          <w:lang w:val="en-GB"/>
        </w:rPr>
        <w:t xml:space="preserve">The tender dossier is also available </w:t>
      </w:r>
      <w:r w:rsidR="00E83287">
        <w:rPr>
          <w:sz w:val="22"/>
          <w:szCs w:val="22"/>
          <w:lang w:val="en-GB"/>
        </w:rPr>
        <w:t xml:space="preserve">from the Contracting Authority from </w:t>
      </w:r>
      <w:r w:rsidR="00E83287" w:rsidRPr="00A96CFB">
        <w:rPr>
          <w:sz w:val="22"/>
          <w:szCs w:val="22"/>
          <w:lang w:val="en-GB"/>
        </w:rPr>
        <w:t xml:space="preserve">the following Internet address: </w:t>
      </w:r>
      <w:r w:rsidR="00E83287" w:rsidRPr="00A96CFB">
        <w:rPr>
          <w:rStyle w:val="Hyperlink"/>
          <w:b/>
          <w:sz w:val="22"/>
          <w:szCs w:val="22"/>
          <w:lang w:val="en-GB"/>
        </w:rPr>
        <w:t>https://www.eulex-kosovo.eu/?page=2,6</w:t>
      </w:r>
      <w:r w:rsidR="00E83287">
        <w:rPr>
          <w:sz w:val="22"/>
          <w:szCs w:val="22"/>
          <w:lang w:val="en-GB"/>
        </w:rPr>
        <w:t>.</w:t>
      </w:r>
    </w:p>
    <w:p w14:paraId="003A3735" w14:textId="4B92C71B" w:rsidR="00B03D4C" w:rsidRPr="00A96CFB" w:rsidRDefault="00E83287" w:rsidP="00E83287">
      <w:pPr>
        <w:pStyle w:val="Blockquote"/>
        <w:ind w:left="0" w:right="-48"/>
        <w:jc w:val="both"/>
        <w:rPr>
          <w:sz w:val="22"/>
          <w:szCs w:val="22"/>
          <w:lang w:val="en-GB"/>
        </w:rPr>
      </w:pPr>
      <w:r>
        <w:rPr>
          <w:sz w:val="22"/>
          <w:szCs w:val="22"/>
          <w:lang w:val="en-GB"/>
        </w:rPr>
        <w:t xml:space="preserve">       </w:t>
      </w:r>
      <w:r w:rsidR="00B03D4C" w:rsidRPr="00A96CFB">
        <w:rPr>
          <w:sz w:val="22"/>
          <w:szCs w:val="22"/>
          <w:lang w:val="en-GB"/>
        </w:rPr>
        <w:t xml:space="preserve">Tenders must be submitted using the standard </w:t>
      </w:r>
      <w:r w:rsidR="00FF0AD1" w:rsidRPr="00A96CFB">
        <w:rPr>
          <w:sz w:val="22"/>
          <w:szCs w:val="22"/>
          <w:lang w:val="en-GB"/>
        </w:rPr>
        <w:t>t</w:t>
      </w:r>
      <w:r w:rsidR="00B03D4C" w:rsidRPr="00A96CFB">
        <w:rPr>
          <w:sz w:val="22"/>
          <w:szCs w:val="22"/>
          <w:lang w:val="en-GB"/>
        </w:rPr>
        <w:t xml:space="preserve">ender </w:t>
      </w:r>
      <w:r w:rsidR="00FF0AD1" w:rsidRPr="00A96CFB">
        <w:rPr>
          <w:sz w:val="22"/>
          <w:szCs w:val="22"/>
          <w:lang w:val="en-GB"/>
        </w:rPr>
        <w:t>f</w:t>
      </w:r>
      <w:r w:rsidR="00B03D4C" w:rsidRPr="00A96CFB">
        <w:rPr>
          <w:sz w:val="22"/>
          <w:szCs w:val="22"/>
          <w:lang w:val="en-GB"/>
        </w:rPr>
        <w:t>orm included in the tender dossier, whose format and instructions must be strictly observed.</w:t>
      </w:r>
    </w:p>
    <w:p w14:paraId="50893B47" w14:textId="5B0C6889" w:rsidR="00612C7E" w:rsidRPr="005B6FBC" w:rsidRDefault="00612C7E" w:rsidP="00612C7E">
      <w:pPr>
        <w:jc w:val="both"/>
        <w:rPr>
          <w:sz w:val="22"/>
          <w:szCs w:val="22"/>
          <w:lang w:val="en-GB"/>
        </w:rPr>
      </w:pPr>
      <w:r>
        <w:rPr>
          <w:sz w:val="22"/>
          <w:szCs w:val="22"/>
          <w:lang w:val="en-GB"/>
        </w:rPr>
        <w:t xml:space="preserve">      </w:t>
      </w:r>
      <w:r w:rsidRPr="005B6FBC">
        <w:rPr>
          <w:sz w:val="22"/>
          <w:szCs w:val="22"/>
          <w:lang w:val="en-GB"/>
        </w:rPr>
        <w:t xml:space="preserve">Tenderers with questions regarding this tender should send them in writing to </w:t>
      </w:r>
    </w:p>
    <w:p w14:paraId="3BB3E225" w14:textId="77777777" w:rsidR="00612C7E" w:rsidRPr="005B6FBC" w:rsidRDefault="00612C7E" w:rsidP="00612C7E">
      <w:pPr>
        <w:spacing w:before="0" w:after="0"/>
        <w:jc w:val="center"/>
        <w:rPr>
          <w:b/>
          <w:bCs/>
          <w:sz w:val="22"/>
          <w:szCs w:val="22"/>
          <w:lang w:val="en-GB"/>
        </w:rPr>
      </w:pPr>
      <w:r w:rsidRPr="005B6FBC">
        <w:rPr>
          <w:b/>
          <w:bCs/>
          <w:sz w:val="22"/>
          <w:szCs w:val="22"/>
          <w:lang w:val="en-GB"/>
        </w:rPr>
        <w:t>EULEX Kosovo – Procurement Section</w:t>
      </w:r>
    </w:p>
    <w:p w14:paraId="7EF766A0" w14:textId="77777777" w:rsidR="00612C7E" w:rsidRPr="005B6FBC" w:rsidRDefault="00612C7E" w:rsidP="00612C7E">
      <w:pPr>
        <w:spacing w:before="0" w:after="0"/>
        <w:jc w:val="center"/>
        <w:rPr>
          <w:b/>
          <w:bCs/>
          <w:sz w:val="22"/>
          <w:szCs w:val="22"/>
          <w:lang w:val="en-GB"/>
        </w:rPr>
      </w:pPr>
      <w:proofErr w:type="spellStart"/>
      <w:r w:rsidRPr="005B6FBC">
        <w:rPr>
          <w:b/>
          <w:bCs/>
          <w:sz w:val="22"/>
          <w:szCs w:val="22"/>
          <w:lang w:val="en-GB"/>
        </w:rPr>
        <w:t>Ndertesa</w:t>
      </w:r>
      <w:proofErr w:type="spellEnd"/>
      <w:r w:rsidRPr="005B6FBC">
        <w:rPr>
          <w:b/>
          <w:bCs/>
          <w:sz w:val="22"/>
          <w:szCs w:val="22"/>
          <w:lang w:val="en-GB"/>
        </w:rPr>
        <w:t xml:space="preserve"> Farmed</w:t>
      </w:r>
    </w:p>
    <w:p w14:paraId="74290960" w14:textId="77777777" w:rsidR="00612C7E" w:rsidRPr="005B6FBC" w:rsidRDefault="00612C7E" w:rsidP="00612C7E">
      <w:pPr>
        <w:spacing w:before="0" w:after="0"/>
        <w:jc w:val="center"/>
        <w:rPr>
          <w:b/>
          <w:bCs/>
          <w:sz w:val="22"/>
          <w:szCs w:val="22"/>
          <w:lang w:val="en-GB"/>
        </w:rPr>
      </w:pPr>
      <w:r w:rsidRPr="005B6FBC">
        <w:rPr>
          <w:b/>
          <w:bCs/>
          <w:sz w:val="22"/>
          <w:szCs w:val="22"/>
          <w:lang w:val="en-GB"/>
        </w:rPr>
        <w:t>“</w:t>
      </w:r>
      <w:proofErr w:type="spellStart"/>
      <w:r w:rsidRPr="005B6FBC">
        <w:rPr>
          <w:b/>
          <w:bCs/>
          <w:sz w:val="22"/>
          <w:szCs w:val="22"/>
          <w:lang w:val="en-GB"/>
        </w:rPr>
        <w:t>Muharrem</w:t>
      </w:r>
      <w:proofErr w:type="spellEnd"/>
      <w:r w:rsidRPr="005B6FBC">
        <w:rPr>
          <w:b/>
          <w:bCs/>
          <w:sz w:val="22"/>
          <w:szCs w:val="22"/>
          <w:lang w:val="en-GB"/>
        </w:rPr>
        <w:t xml:space="preserve"> </w:t>
      </w:r>
      <w:proofErr w:type="spellStart"/>
      <w:r w:rsidRPr="005B6FBC">
        <w:rPr>
          <w:b/>
          <w:bCs/>
          <w:sz w:val="22"/>
          <w:szCs w:val="22"/>
          <w:lang w:val="en-GB"/>
        </w:rPr>
        <w:t>Fejza</w:t>
      </w:r>
      <w:proofErr w:type="spellEnd"/>
      <w:r w:rsidRPr="005B6FBC">
        <w:rPr>
          <w:b/>
          <w:bCs/>
          <w:sz w:val="22"/>
          <w:szCs w:val="22"/>
          <w:lang w:val="en-GB"/>
        </w:rPr>
        <w:t>” p.n.</w:t>
      </w:r>
    </w:p>
    <w:p w14:paraId="65598E73" w14:textId="77777777" w:rsidR="00612C7E" w:rsidRPr="005B6FBC" w:rsidRDefault="00612C7E" w:rsidP="00612C7E">
      <w:pPr>
        <w:spacing w:before="0" w:after="0"/>
        <w:jc w:val="center"/>
        <w:rPr>
          <w:b/>
          <w:bCs/>
          <w:sz w:val="22"/>
          <w:szCs w:val="22"/>
          <w:lang w:val="it-IT"/>
        </w:rPr>
      </w:pPr>
      <w:r w:rsidRPr="005B6FBC">
        <w:rPr>
          <w:b/>
          <w:bCs/>
          <w:sz w:val="22"/>
          <w:szCs w:val="22"/>
          <w:lang w:val="it-IT"/>
        </w:rPr>
        <w:t>Lagjja Spitalit</w:t>
      </w:r>
    </w:p>
    <w:p w14:paraId="37BAC53E" w14:textId="77777777" w:rsidR="00612C7E" w:rsidRPr="005B6FBC" w:rsidRDefault="00612C7E" w:rsidP="00612C7E">
      <w:pPr>
        <w:spacing w:before="0" w:after="0"/>
        <w:jc w:val="center"/>
        <w:rPr>
          <w:b/>
          <w:sz w:val="22"/>
          <w:szCs w:val="22"/>
          <w:lang w:val="it-IT"/>
        </w:rPr>
      </w:pPr>
      <w:r w:rsidRPr="005B6FBC">
        <w:rPr>
          <w:b/>
          <w:bCs/>
          <w:sz w:val="22"/>
          <w:szCs w:val="22"/>
          <w:lang w:val="it-IT"/>
        </w:rPr>
        <w:t>10000 Pristina, Kosovo</w:t>
      </w:r>
    </w:p>
    <w:p w14:paraId="7B7266DF" w14:textId="5B8C5DCC" w:rsidR="00612C7E" w:rsidRDefault="00612C7E" w:rsidP="00612C7E">
      <w:pPr>
        <w:pStyle w:val="PRAGHeading2"/>
        <w:numPr>
          <w:ilvl w:val="0"/>
          <w:numId w:val="0"/>
        </w:numPr>
        <w:ind w:left="426"/>
        <w:jc w:val="center"/>
        <w:rPr>
          <w:sz w:val="22"/>
          <w:szCs w:val="22"/>
          <w:highlight w:val="lightGray"/>
          <w:lang w:val="en-GB"/>
        </w:rPr>
      </w:pPr>
      <w:r w:rsidRPr="005B6FBC">
        <w:rPr>
          <w:b/>
          <w:sz w:val="22"/>
          <w:szCs w:val="22"/>
          <w:lang w:val="it-IT"/>
        </w:rPr>
        <w:t xml:space="preserve">E-mail: </w:t>
      </w:r>
      <w:hyperlink r:id="rId9" w:history="1">
        <w:r w:rsidRPr="005B6FBC">
          <w:rPr>
            <w:rStyle w:val="Hyperlink"/>
            <w:b/>
            <w:sz w:val="22"/>
            <w:szCs w:val="22"/>
            <w:lang w:val="it-IT"/>
          </w:rPr>
          <w:t>tenders@eulex-kosovo.eu</w:t>
        </w:r>
      </w:hyperlink>
    </w:p>
    <w:p w14:paraId="54649F21" w14:textId="0D8DEEB5" w:rsidR="00B03D4C" w:rsidRPr="001B078F" w:rsidRDefault="00B03D4C" w:rsidP="00612C7E">
      <w:pPr>
        <w:pStyle w:val="PRAGHeading2"/>
        <w:numPr>
          <w:ilvl w:val="0"/>
          <w:numId w:val="0"/>
        </w:numPr>
        <w:ind w:left="426"/>
        <w:jc w:val="both"/>
        <w:rPr>
          <w:rStyle w:val="Strong"/>
          <w:b w:val="0"/>
          <w:sz w:val="22"/>
          <w:szCs w:val="22"/>
          <w:highlight w:val="lightGray"/>
          <w:lang w:val="en-GB"/>
        </w:rPr>
      </w:pPr>
      <w:r w:rsidRPr="00612C7E">
        <w:rPr>
          <w:sz w:val="22"/>
          <w:szCs w:val="22"/>
          <w:lang w:val="en-GB"/>
        </w:rPr>
        <w:t>(</w:t>
      </w:r>
      <w:proofErr w:type="gramStart"/>
      <w:r w:rsidRPr="00612C7E">
        <w:rPr>
          <w:sz w:val="22"/>
          <w:szCs w:val="22"/>
          <w:lang w:val="en-GB"/>
        </w:rPr>
        <w:t>mentioning</w:t>
      </w:r>
      <w:proofErr w:type="gramEnd"/>
      <w:r w:rsidRPr="00612C7E">
        <w:rPr>
          <w:sz w:val="22"/>
          <w:szCs w:val="22"/>
          <w:lang w:val="en-GB"/>
        </w:rPr>
        <w:t xml:space="preserve"> the publication reference shown in item 1) at least 21 days before the deadline for submission of tenders given in item </w:t>
      </w:r>
      <w:r w:rsidR="00FF0AD1" w:rsidRPr="00612C7E">
        <w:rPr>
          <w:sz w:val="22"/>
          <w:szCs w:val="22"/>
          <w:lang w:val="en-GB"/>
        </w:rPr>
        <w:t>‘</w:t>
      </w:r>
      <w:r w:rsidR="00B65865" w:rsidRPr="00612C7E">
        <w:rPr>
          <w:rStyle w:val="Strong"/>
          <w:b w:val="0"/>
          <w:sz w:val="22"/>
          <w:szCs w:val="22"/>
          <w:lang w:val="en-GB"/>
        </w:rPr>
        <w:t xml:space="preserve">Deadline for submission of </w:t>
      </w:r>
      <w:r w:rsidR="00321FCF">
        <w:rPr>
          <w:rStyle w:val="Strong"/>
          <w:b w:val="0"/>
          <w:sz w:val="22"/>
          <w:szCs w:val="22"/>
          <w:lang w:val="en-GB"/>
        </w:rPr>
        <w:t>tender</w:t>
      </w:r>
      <w:r w:rsidR="00B65865" w:rsidRPr="00612C7E">
        <w:rPr>
          <w:rStyle w:val="Strong"/>
          <w:b w:val="0"/>
          <w:sz w:val="22"/>
          <w:szCs w:val="22"/>
          <w:lang w:val="en-GB"/>
        </w:rPr>
        <w:t>s or tenders</w:t>
      </w:r>
      <w:r w:rsidR="00FF0AD1" w:rsidRPr="00612C7E">
        <w:rPr>
          <w:rStyle w:val="Strong"/>
          <w:b w:val="0"/>
          <w:sz w:val="22"/>
          <w:szCs w:val="22"/>
          <w:lang w:val="en-GB"/>
        </w:rPr>
        <w:t>’</w:t>
      </w:r>
      <w:r w:rsidRPr="00612C7E">
        <w:rPr>
          <w:sz w:val="22"/>
          <w:szCs w:val="22"/>
          <w:lang w:val="en-GB"/>
        </w:rPr>
        <w:t xml:space="preserve">. The </w:t>
      </w:r>
      <w:r w:rsidR="00FF0AD1" w:rsidRPr="00612C7E">
        <w:rPr>
          <w:sz w:val="22"/>
          <w:szCs w:val="22"/>
          <w:lang w:val="en-GB"/>
        </w:rPr>
        <w:t>c</w:t>
      </w:r>
      <w:r w:rsidRPr="00612C7E">
        <w:rPr>
          <w:sz w:val="22"/>
          <w:szCs w:val="22"/>
          <w:lang w:val="en-GB"/>
        </w:rPr>
        <w:t xml:space="preserve">ontracting </w:t>
      </w:r>
      <w:r w:rsidR="00FF0AD1" w:rsidRPr="00612C7E">
        <w:rPr>
          <w:sz w:val="22"/>
          <w:szCs w:val="22"/>
          <w:lang w:val="en-GB"/>
        </w:rPr>
        <w:t>a</w:t>
      </w:r>
      <w:r w:rsidRPr="00612C7E">
        <w:rPr>
          <w:sz w:val="22"/>
          <w:szCs w:val="22"/>
          <w:lang w:val="en-GB"/>
        </w:rPr>
        <w:t xml:space="preserve">uthority must reply to all tenderers' questions at least 11 days before the deadline for submission of tenders. </w:t>
      </w:r>
      <w:r w:rsidR="003A523F" w:rsidRPr="00612C7E">
        <w:rPr>
          <w:sz w:val="22"/>
          <w:szCs w:val="22"/>
          <w:lang w:val="en-GB"/>
        </w:rPr>
        <w:t>Possible</w:t>
      </w:r>
      <w:r w:rsidRPr="00612C7E">
        <w:rPr>
          <w:sz w:val="22"/>
          <w:szCs w:val="22"/>
          <w:lang w:val="en-GB"/>
        </w:rPr>
        <w:t xml:space="preserve"> clarifications or minor changes to the tender dossier shall be published at the latest 11 days before the submission deadline </w:t>
      </w:r>
      <w:r w:rsidR="00E83287" w:rsidRPr="00E83287">
        <w:rPr>
          <w:sz w:val="22"/>
          <w:szCs w:val="22"/>
          <w:lang w:val="en-GB"/>
        </w:rPr>
        <w:t xml:space="preserve">on the F&amp;T portal at </w:t>
      </w:r>
      <w:hyperlink r:id="rId10" w:history="1">
        <w:r w:rsidR="00E83287" w:rsidRPr="00B26CEC">
          <w:rPr>
            <w:rStyle w:val="Hyperlink"/>
            <w:sz w:val="22"/>
            <w:szCs w:val="22"/>
            <w:lang w:val="en-GB"/>
          </w:rPr>
          <w:t>https://ec.europa.eu/info/funding-tenders/opportunities/portal/screen/home</w:t>
        </w:r>
      </w:hyperlink>
      <w:r w:rsidR="00E83287">
        <w:rPr>
          <w:sz w:val="22"/>
          <w:szCs w:val="22"/>
          <w:lang w:val="en-GB"/>
        </w:rPr>
        <w:t xml:space="preserve"> and on the </w:t>
      </w:r>
      <w:r w:rsidR="00612C7E" w:rsidRPr="00612C7E">
        <w:rPr>
          <w:sz w:val="22"/>
          <w:szCs w:val="22"/>
          <w:lang w:val="en-GB"/>
        </w:rPr>
        <w:t xml:space="preserve">EULEX website: </w:t>
      </w:r>
      <w:r w:rsidR="00612C7E" w:rsidRPr="00612C7E">
        <w:rPr>
          <w:rStyle w:val="Hyperlink"/>
          <w:b/>
          <w:sz w:val="22"/>
          <w:szCs w:val="22"/>
          <w:lang w:val="en-GB"/>
        </w:rPr>
        <w:t>https://www.eulex-kosovo.eu/?page=2,6</w:t>
      </w:r>
    </w:p>
    <w:p w14:paraId="33399BA5" w14:textId="77777777" w:rsidR="00001895" w:rsidRPr="00A96CFB" w:rsidRDefault="00001895" w:rsidP="005B6500">
      <w:pPr>
        <w:pStyle w:val="PRAGHeading2"/>
        <w:ind w:left="426" w:hanging="426"/>
        <w:rPr>
          <w:rStyle w:val="Strong"/>
          <w:sz w:val="22"/>
          <w:szCs w:val="22"/>
          <w:lang w:val="en-GB"/>
        </w:rPr>
      </w:pPr>
      <w:r w:rsidRPr="00A96CFB">
        <w:rPr>
          <w:rStyle w:val="Strong"/>
          <w:sz w:val="22"/>
          <w:szCs w:val="22"/>
          <w:lang w:val="en-GB"/>
        </w:rPr>
        <w:t>Tender opening session</w:t>
      </w:r>
    </w:p>
    <w:p w14:paraId="1476552C" w14:textId="43B5F137" w:rsidR="00C37A53" w:rsidRDefault="00C37A53" w:rsidP="00C37A53">
      <w:pPr>
        <w:pStyle w:val="PRAGHeading2"/>
        <w:numPr>
          <w:ilvl w:val="0"/>
          <w:numId w:val="0"/>
        </w:numPr>
        <w:ind w:left="426"/>
        <w:rPr>
          <w:sz w:val="22"/>
          <w:szCs w:val="22"/>
        </w:rPr>
      </w:pPr>
      <w:r w:rsidRPr="00815DF1">
        <w:rPr>
          <w:sz w:val="22"/>
          <w:szCs w:val="22"/>
        </w:rPr>
        <w:t xml:space="preserve">On </w:t>
      </w:r>
      <w:r w:rsidR="00857945">
        <w:rPr>
          <w:b/>
          <w:sz w:val="22"/>
          <w:szCs w:val="22"/>
          <w:u w:val="single"/>
        </w:rPr>
        <w:t>02/02/</w:t>
      </w:r>
      <w:bookmarkStart w:id="0" w:name="_GoBack"/>
      <w:bookmarkEnd w:id="0"/>
      <w:r w:rsidR="00866580">
        <w:rPr>
          <w:b/>
          <w:sz w:val="22"/>
          <w:szCs w:val="22"/>
          <w:u w:val="single"/>
        </w:rPr>
        <w:t>2021</w:t>
      </w:r>
      <w:r w:rsidRPr="00815DF1">
        <w:rPr>
          <w:b/>
          <w:sz w:val="22"/>
          <w:szCs w:val="22"/>
          <w:u w:val="single"/>
        </w:rPr>
        <w:t xml:space="preserve"> at 15:30 </w:t>
      </w:r>
      <w:proofErr w:type="spellStart"/>
      <w:r w:rsidRPr="00815DF1">
        <w:rPr>
          <w:b/>
          <w:sz w:val="22"/>
          <w:szCs w:val="22"/>
          <w:u w:val="single"/>
        </w:rPr>
        <w:t>hrs</w:t>
      </w:r>
      <w:proofErr w:type="spellEnd"/>
      <w:r w:rsidRPr="00815DF1">
        <w:rPr>
          <w:b/>
          <w:sz w:val="22"/>
          <w:szCs w:val="22"/>
          <w:u w:val="single"/>
        </w:rPr>
        <w:t>,</w:t>
      </w:r>
      <w:r w:rsidRPr="00815DF1">
        <w:rPr>
          <w:sz w:val="22"/>
          <w:szCs w:val="22"/>
        </w:rPr>
        <w:t xml:space="preserve"> (Kosovo time zone) at EULEX, Procurement Section, </w:t>
      </w:r>
      <w:proofErr w:type="spellStart"/>
      <w:r w:rsidRPr="00815DF1">
        <w:rPr>
          <w:sz w:val="22"/>
          <w:szCs w:val="22"/>
        </w:rPr>
        <w:t>Ndertesa</w:t>
      </w:r>
      <w:proofErr w:type="spellEnd"/>
      <w:r w:rsidRPr="00815DF1">
        <w:rPr>
          <w:sz w:val="22"/>
          <w:szCs w:val="22"/>
        </w:rPr>
        <w:t xml:space="preserve"> </w:t>
      </w:r>
      <w:proofErr w:type="spellStart"/>
      <w:r w:rsidRPr="00815DF1">
        <w:rPr>
          <w:sz w:val="22"/>
          <w:szCs w:val="22"/>
        </w:rPr>
        <w:t>Farmed</w:t>
      </w:r>
      <w:proofErr w:type="spellEnd"/>
      <w:r w:rsidRPr="00815DF1">
        <w:rPr>
          <w:sz w:val="22"/>
          <w:szCs w:val="22"/>
        </w:rPr>
        <w:t>, “</w:t>
      </w:r>
      <w:proofErr w:type="spellStart"/>
      <w:r w:rsidRPr="00815DF1">
        <w:rPr>
          <w:sz w:val="22"/>
          <w:szCs w:val="22"/>
        </w:rPr>
        <w:t>Muharrem</w:t>
      </w:r>
      <w:proofErr w:type="spellEnd"/>
      <w:r w:rsidRPr="00815DF1">
        <w:rPr>
          <w:sz w:val="22"/>
          <w:szCs w:val="22"/>
        </w:rPr>
        <w:t xml:space="preserve"> </w:t>
      </w:r>
      <w:proofErr w:type="spellStart"/>
      <w:r w:rsidRPr="00815DF1">
        <w:rPr>
          <w:sz w:val="22"/>
          <w:szCs w:val="22"/>
        </w:rPr>
        <w:t>Fejza</w:t>
      </w:r>
      <w:proofErr w:type="spellEnd"/>
      <w:r w:rsidRPr="00815DF1">
        <w:rPr>
          <w:sz w:val="22"/>
          <w:szCs w:val="22"/>
        </w:rPr>
        <w:t xml:space="preserve">” </w:t>
      </w:r>
      <w:proofErr w:type="spellStart"/>
      <w:r w:rsidRPr="00815DF1">
        <w:rPr>
          <w:sz w:val="22"/>
          <w:szCs w:val="22"/>
        </w:rPr>
        <w:t>p.n</w:t>
      </w:r>
      <w:proofErr w:type="spellEnd"/>
      <w:r w:rsidRPr="00815DF1">
        <w:rPr>
          <w:sz w:val="22"/>
          <w:szCs w:val="22"/>
        </w:rPr>
        <w:t xml:space="preserve">. </w:t>
      </w:r>
      <w:proofErr w:type="spellStart"/>
      <w:r w:rsidRPr="00815DF1">
        <w:rPr>
          <w:sz w:val="22"/>
          <w:szCs w:val="22"/>
        </w:rPr>
        <w:t>Lagja</w:t>
      </w:r>
      <w:proofErr w:type="spellEnd"/>
      <w:r w:rsidRPr="00815DF1">
        <w:rPr>
          <w:sz w:val="22"/>
          <w:szCs w:val="22"/>
        </w:rPr>
        <w:t xml:space="preserve"> e </w:t>
      </w:r>
      <w:proofErr w:type="spellStart"/>
      <w:r w:rsidRPr="00815DF1">
        <w:rPr>
          <w:sz w:val="22"/>
          <w:szCs w:val="22"/>
        </w:rPr>
        <w:t>Spitalit</w:t>
      </w:r>
      <w:proofErr w:type="spellEnd"/>
      <w:r w:rsidRPr="00815DF1">
        <w:rPr>
          <w:sz w:val="22"/>
          <w:szCs w:val="22"/>
        </w:rPr>
        <w:t xml:space="preserve">, 10000 Pristina, Kosovo. </w:t>
      </w:r>
    </w:p>
    <w:p w14:paraId="39987431" w14:textId="77777777" w:rsidR="004C3F40" w:rsidRPr="005943DB" w:rsidRDefault="004C3F40" w:rsidP="004C3F40">
      <w:pPr>
        <w:pStyle w:val="Heading2"/>
        <w:keepNext w:val="0"/>
        <w:ind w:left="567" w:hanging="141"/>
        <w:jc w:val="both"/>
        <w:rPr>
          <w:rFonts w:ascii="Times New Roman" w:hAnsi="Times New Roman"/>
          <w:b/>
          <w:lang w:val="en-GB"/>
        </w:rPr>
      </w:pPr>
      <w:r w:rsidRPr="00235CAE">
        <w:rPr>
          <w:rFonts w:ascii="Times New Roman" w:hAnsi="Times New Roman"/>
          <w:color w:val="FF0000"/>
          <w:sz w:val="22"/>
          <w:lang w:val="en-GB"/>
        </w:rPr>
        <w:t>Given the specific circumstances, the tender opening session may be organised by video conference.</w:t>
      </w:r>
    </w:p>
    <w:p w14:paraId="4129198B" w14:textId="0038ED29" w:rsidR="00321FCF" w:rsidRPr="00511F5A" w:rsidRDefault="00321FCF" w:rsidP="00321FCF">
      <w:pPr>
        <w:pStyle w:val="PRAGHeading2"/>
        <w:ind w:left="426" w:hanging="426"/>
        <w:jc w:val="both"/>
        <w:rPr>
          <w:rStyle w:val="Strong"/>
          <w:sz w:val="22"/>
          <w:szCs w:val="22"/>
          <w:lang w:val="en-GB"/>
        </w:rPr>
      </w:pPr>
      <w:r w:rsidRPr="00511F5A">
        <w:rPr>
          <w:rStyle w:val="Strong"/>
          <w:sz w:val="22"/>
          <w:szCs w:val="22"/>
          <w:lang w:val="en-GB"/>
        </w:rPr>
        <w:t xml:space="preserve">How tenders may be submitted </w:t>
      </w:r>
    </w:p>
    <w:p w14:paraId="60C5BB2B" w14:textId="6FDE1EFC" w:rsidR="00321FCF" w:rsidRPr="00511F5A" w:rsidRDefault="00321FCF" w:rsidP="00321FCF">
      <w:pPr>
        <w:ind w:left="426"/>
        <w:jc w:val="both"/>
        <w:rPr>
          <w:sz w:val="22"/>
          <w:szCs w:val="22"/>
          <w:lang w:val="en-GB"/>
        </w:rPr>
      </w:pPr>
      <w:r w:rsidRPr="00511F5A">
        <w:rPr>
          <w:sz w:val="22"/>
          <w:szCs w:val="22"/>
          <w:lang w:val="en-GB"/>
        </w:rPr>
        <w:t>Tenders must be submitted in English exclusively to the contracting authority in a sealed envelope.</w:t>
      </w:r>
    </w:p>
    <w:p w14:paraId="614D8478" w14:textId="1A8203AF" w:rsidR="00321FCF" w:rsidRPr="00D225CC" w:rsidRDefault="00321FCF" w:rsidP="00321FCF">
      <w:pPr>
        <w:ind w:left="644" w:right="26"/>
        <w:jc w:val="both"/>
        <w:rPr>
          <w:sz w:val="22"/>
          <w:szCs w:val="22"/>
          <w:lang w:val="en-GB"/>
        </w:rPr>
      </w:pPr>
      <w:r w:rsidRPr="00D225CC">
        <w:rPr>
          <w:sz w:val="22"/>
          <w:szCs w:val="22"/>
          <w:lang w:val="en-GB"/>
        </w:rPr>
        <w:t>EITHER</w:t>
      </w:r>
      <w:r w:rsidRPr="005A61EC">
        <w:rPr>
          <w:sz w:val="22"/>
          <w:szCs w:val="22"/>
          <w:lang w:val="en-GB"/>
        </w:rPr>
        <w:t xml:space="preserve"> by post or by courier service, in which case the evide</w:t>
      </w:r>
      <w:r>
        <w:rPr>
          <w:sz w:val="22"/>
          <w:szCs w:val="22"/>
          <w:lang w:val="en-GB"/>
        </w:rPr>
        <w:t xml:space="preserve">nce shall be constituted by the </w:t>
      </w:r>
      <w:r w:rsidRPr="005A61EC">
        <w:rPr>
          <w:sz w:val="22"/>
          <w:szCs w:val="22"/>
          <w:lang w:val="en-GB"/>
        </w:rPr>
        <w:t>postmark or the date of the deposit slip</w:t>
      </w:r>
      <w:r>
        <w:rPr>
          <w:sz w:val="22"/>
          <w:szCs w:val="22"/>
          <w:lang w:val="en-GB"/>
        </w:rPr>
        <w:t>,</w:t>
      </w:r>
      <w:r w:rsidR="00F000EE">
        <w:rPr>
          <w:sz w:val="22"/>
          <w:szCs w:val="22"/>
          <w:lang w:val="en-GB"/>
        </w:rPr>
        <w:t xml:space="preserve"> to:</w:t>
      </w:r>
    </w:p>
    <w:p w14:paraId="75DFDD36"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283656DB"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47AEDB50"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A20580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5DE5883" w14:textId="77777777" w:rsidR="00321FCF" w:rsidRPr="009B2CA4" w:rsidRDefault="00321FCF" w:rsidP="00321FCF">
      <w:pPr>
        <w:spacing w:before="0" w:after="0"/>
        <w:ind w:left="644"/>
        <w:jc w:val="center"/>
        <w:rPr>
          <w:b/>
          <w:sz w:val="22"/>
          <w:szCs w:val="22"/>
          <w:lang w:val="it-IT"/>
        </w:rPr>
      </w:pPr>
      <w:r w:rsidRPr="009B2CA4">
        <w:rPr>
          <w:b/>
          <w:bCs/>
          <w:sz w:val="22"/>
          <w:szCs w:val="22"/>
          <w:lang w:val="it-IT"/>
        </w:rPr>
        <w:t>10000 Pristina, Kosovo</w:t>
      </w:r>
    </w:p>
    <w:p w14:paraId="1DF6947A" w14:textId="77777777" w:rsidR="00321FCF" w:rsidRPr="00D225CC" w:rsidRDefault="00321FCF" w:rsidP="00321FCF">
      <w:pPr>
        <w:ind w:left="644"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Pr>
          <w:sz w:val="22"/>
          <w:szCs w:val="22"/>
          <w:lang w:val="en-GB"/>
        </w:rPr>
        <w:t>d</w:t>
      </w:r>
      <w:r w:rsidRPr="00D225CC">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ence shall be constituted by this</w:t>
      </w:r>
      <w:r w:rsidRPr="005A61EC">
        <w:rPr>
          <w:sz w:val="22"/>
          <w:szCs w:val="22"/>
          <w:lang w:val="en-GB"/>
        </w:rPr>
        <w:t xml:space="preserve"> acknowledgement of receipt</w:t>
      </w:r>
      <w:r>
        <w:rPr>
          <w:sz w:val="22"/>
          <w:szCs w:val="22"/>
          <w:lang w:val="en-GB"/>
        </w:rPr>
        <w:t>, to</w:t>
      </w:r>
      <w:r w:rsidRPr="00D225CC">
        <w:rPr>
          <w:sz w:val="22"/>
          <w:szCs w:val="22"/>
          <w:lang w:val="en-GB"/>
        </w:rPr>
        <w:t>:</w:t>
      </w:r>
    </w:p>
    <w:p w14:paraId="17AABB9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EULEX Kosovo – Procurement Section</w:t>
      </w:r>
    </w:p>
    <w:p w14:paraId="0BEBCE07" w14:textId="77777777" w:rsidR="00321FCF" w:rsidRPr="009B2CA4" w:rsidRDefault="00321FCF" w:rsidP="00321FCF">
      <w:pPr>
        <w:spacing w:before="0" w:after="0"/>
        <w:ind w:left="644"/>
        <w:jc w:val="center"/>
        <w:rPr>
          <w:b/>
          <w:bCs/>
          <w:sz w:val="22"/>
          <w:szCs w:val="22"/>
          <w:lang w:val="en-GB"/>
        </w:rPr>
      </w:pPr>
      <w:proofErr w:type="spellStart"/>
      <w:r w:rsidRPr="009B2CA4">
        <w:rPr>
          <w:b/>
          <w:bCs/>
          <w:sz w:val="22"/>
          <w:szCs w:val="22"/>
          <w:lang w:val="en-GB"/>
        </w:rPr>
        <w:t>Ndertesa</w:t>
      </w:r>
      <w:proofErr w:type="spellEnd"/>
      <w:r w:rsidRPr="009B2CA4">
        <w:rPr>
          <w:b/>
          <w:bCs/>
          <w:sz w:val="22"/>
          <w:szCs w:val="22"/>
          <w:lang w:val="en-GB"/>
        </w:rPr>
        <w:t xml:space="preserve"> Farmed</w:t>
      </w:r>
    </w:p>
    <w:p w14:paraId="704B962A" w14:textId="77777777" w:rsidR="00321FCF" w:rsidRPr="009B2CA4" w:rsidRDefault="00321FCF" w:rsidP="00321FCF">
      <w:pPr>
        <w:spacing w:before="0" w:after="0"/>
        <w:ind w:left="644"/>
        <w:jc w:val="center"/>
        <w:rPr>
          <w:b/>
          <w:bCs/>
          <w:sz w:val="22"/>
          <w:szCs w:val="22"/>
          <w:lang w:val="en-GB"/>
        </w:rPr>
      </w:pPr>
      <w:r w:rsidRPr="009B2CA4">
        <w:rPr>
          <w:b/>
          <w:bCs/>
          <w:sz w:val="22"/>
          <w:szCs w:val="22"/>
          <w:lang w:val="en-GB"/>
        </w:rPr>
        <w:t>“</w:t>
      </w:r>
      <w:proofErr w:type="spellStart"/>
      <w:r w:rsidRPr="009B2CA4">
        <w:rPr>
          <w:b/>
          <w:bCs/>
          <w:sz w:val="22"/>
          <w:szCs w:val="22"/>
          <w:lang w:val="en-GB"/>
        </w:rPr>
        <w:t>Muharrem</w:t>
      </w:r>
      <w:proofErr w:type="spellEnd"/>
      <w:r w:rsidRPr="009B2CA4">
        <w:rPr>
          <w:b/>
          <w:bCs/>
          <w:sz w:val="22"/>
          <w:szCs w:val="22"/>
          <w:lang w:val="en-GB"/>
        </w:rPr>
        <w:t xml:space="preserve"> </w:t>
      </w:r>
      <w:proofErr w:type="spellStart"/>
      <w:r w:rsidRPr="009B2CA4">
        <w:rPr>
          <w:b/>
          <w:bCs/>
          <w:sz w:val="22"/>
          <w:szCs w:val="22"/>
          <w:lang w:val="en-GB"/>
        </w:rPr>
        <w:t>Fejza</w:t>
      </w:r>
      <w:proofErr w:type="spellEnd"/>
      <w:r w:rsidRPr="009B2CA4">
        <w:rPr>
          <w:b/>
          <w:bCs/>
          <w:sz w:val="22"/>
          <w:szCs w:val="22"/>
          <w:lang w:val="en-GB"/>
        </w:rPr>
        <w:t>” p.n.</w:t>
      </w:r>
    </w:p>
    <w:p w14:paraId="1ECCCF3B" w14:textId="77777777" w:rsidR="00321FCF" w:rsidRPr="009B2CA4" w:rsidRDefault="00321FCF" w:rsidP="00321FCF">
      <w:pPr>
        <w:spacing w:before="0" w:after="0"/>
        <w:ind w:left="644"/>
        <w:jc w:val="center"/>
        <w:rPr>
          <w:b/>
          <w:bCs/>
          <w:sz w:val="22"/>
          <w:szCs w:val="22"/>
          <w:lang w:val="it-IT"/>
        </w:rPr>
      </w:pPr>
      <w:r w:rsidRPr="009B2CA4">
        <w:rPr>
          <w:b/>
          <w:bCs/>
          <w:sz w:val="22"/>
          <w:szCs w:val="22"/>
          <w:lang w:val="it-IT"/>
        </w:rPr>
        <w:t>Lagjja Spitalit</w:t>
      </w:r>
    </w:p>
    <w:p w14:paraId="69B12ACE" w14:textId="3236DB95" w:rsidR="00321FCF" w:rsidRDefault="00321FCF" w:rsidP="00321FCF">
      <w:pPr>
        <w:pStyle w:val="Blockquote"/>
        <w:jc w:val="center"/>
        <w:rPr>
          <w:b/>
          <w:bCs/>
          <w:sz w:val="22"/>
          <w:szCs w:val="22"/>
          <w:lang w:val="it-IT"/>
        </w:rPr>
      </w:pPr>
      <w:r w:rsidRPr="009B2CA4">
        <w:rPr>
          <w:b/>
          <w:bCs/>
          <w:sz w:val="22"/>
          <w:szCs w:val="22"/>
          <w:lang w:val="it-IT"/>
        </w:rPr>
        <w:t>10000 Pristina, Kosovo</w:t>
      </w:r>
      <w:r>
        <w:rPr>
          <w:b/>
          <w:bCs/>
          <w:sz w:val="22"/>
          <w:szCs w:val="22"/>
          <w:lang w:val="it-IT"/>
        </w:rPr>
        <w:br/>
        <w:t>Opening hours: 08:00 to 17:00hrs</w:t>
      </w:r>
    </w:p>
    <w:p w14:paraId="0D050B04" w14:textId="77777777" w:rsidR="00A9581C" w:rsidRPr="00857945" w:rsidRDefault="00A9581C" w:rsidP="00321FCF">
      <w:pPr>
        <w:pStyle w:val="Blockquote"/>
        <w:jc w:val="center"/>
        <w:rPr>
          <w:b/>
          <w:bCs/>
          <w:color w:val="FF0000"/>
          <w:sz w:val="28"/>
          <w:szCs w:val="28"/>
          <w:lang w:val="it-IT"/>
        </w:rPr>
      </w:pPr>
    </w:p>
    <w:p w14:paraId="489E04C4" w14:textId="7129A000" w:rsidR="00A9581C" w:rsidRPr="00857945" w:rsidRDefault="00A9581C" w:rsidP="00A9581C">
      <w:pPr>
        <w:ind w:left="720" w:right="26"/>
        <w:jc w:val="both"/>
        <w:rPr>
          <w:b/>
          <w:color w:val="FF0000"/>
          <w:sz w:val="28"/>
          <w:szCs w:val="28"/>
          <w:lang w:val="en-GB"/>
        </w:rPr>
      </w:pPr>
      <w:r w:rsidRPr="00857945">
        <w:rPr>
          <w:b/>
          <w:color w:val="FF0000"/>
          <w:sz w:val="28"/>
          <w:szCs w:val="28"/>
          <w:lang w:val="en-GB"/>
        </w:rPr>
        <w:t>OR (exceptionally) electronic submission via email at: tenders@eulex-kosovo.eu.</w:t>
      </w:r>
    </w:p>
    <w:p w14:paraId="15845AFE" w14:textId="11A38124" w:rsidR="00A9581C" w:rsidRPr="001B078F" w:rsidRDefault="00A9581C" w:rsidP="00A9581C">
      <w:pPr>
        <w:pStyle w:val="Blockquote"/>
        <w:tabs>
          <w:tab w:val="left" w:pos="990"/>
        </w:tabs>
        <w:rPr>
          <w:rStyle w:val="Emphasis"/>
          <w:i w:val="0"/>
          <w:sz w:val="22"/>
          <w:szCs w:val="22"/>
          <w:lang w:val="en-GB"/>
        </w:rPr>
      </w:pPr>
    </w:p>
    <w:p w14:paraId="264575EA" w14:textId="77777777" w:rsidR="00321FCF" w:rsidRPr="00D225CC" w:rsidRDefault="00321FCF" w:rsidP="00321FCF">
      <w:pPr>
        <w:pStyle w:val="Blockquote"/>
        <w:ind w:left="644" w:right="26"/>
        <w:jc w:val="both"/>
        <w:rPr>
          <w:sz w:val="22"/>
          <w:szCs w:val="22"/>
          <w:lang w:val="en-GB"/>
        </w:rPr>
      </w:pPr>
      <w:r w:rsidRPr="00D225CC">
        <w:rPr>
          <w:sz w:val="22"/>
          <w:szCs w:val="22"/>
          <w:lang w:val="en-GB"/>
        </w:rPr>
        <w:t xml:space="preserve">The </w:t>
      </w:r>
      <w:r>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w:t>
      </w:r>
      <w:r>
        <w:rPr>
          <w:sz w:val="22"/>
          <w:szCs w:val="22"/>
          <w:lang w:val="en-GB"/>
        </w:rPr>
        <w:t>elope containing the tender</w:t>
      </w:r>
      <w:r w:rsidRPr="00D225CC">
        <w:rPr>
          <w:sz w:val="22"/>
          <w:szCs w:val="22"/>
          <w:lang w:val="en-GB"/>
        </w:rPr>
        <w:t xml:space="preserve"> and must always be mentioned in all subsequent correspondence with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p>
    <w:p w14:paraId="51C95D63" w14:textId="77777777" w:rsidR="00321FCF" w:rsidRDefault="00321FCF" w:rsidP="00321FCF">
      <w:pPr>
        <w:pStyle w:val="Blockquote"/>
        <w:ind w:left="644" w:right="26"/>
        <w:jc w:val="both"/>
        <w:rPr>
          <w:rStyle w:val="Strong"/>
          <w:b w:val="0"/>
          <w:sz w:val="22"/>
          <w:szCs w:val="22"/>
          <w:lang w:val="en-GB"/>
        </w:rPr>
      </w:pPr>
      <w:r>
        <w:rPr>
          <w:rStyle w:val="Strong"/>
          <w:b w:val="0"/>
          <w:sz w:val="22"/>
          <w:szCs w:val="22"/>
          <w:lang w:val="en-GB"/>
        </w:rPr>
        <w:t>Tenders</w:t>
      </w:r>
      <w:r w:rsidRPr="00D225CC">
        <w:rPr>
          <w:rStyle w:val="Strong"/>
          <w:b w:val="0"/>
          <w:sz w:val="22"/>
          <w:szCs w:val="22"/>
          <w:lang w:val="en-GB"/>
        </w:rPr>
        <w:t xml:space="preserve"> submitted by any other means will not be considered.</w:t>
      </w:r>
    </w:p>
    <w:p w14:paraId="35106E77" w14:textId="4454E7D9" w:rsidR="00321FCF" w:rsidRPr="00045134" w:rsidRDefault="00321FCF" w:rsidP="00321FCF">
      <w:pPr>
        <w:pStyle w:val="Blockquote"/>
        <w:ind w:left="644" w:right="1"/>
        <w:jc w:val="both"/>
        <w:rPr>
          <w:sz w:val="22"/>
          <w:szCs w:val="22"/>
        </w:rPr>
      </w:pPr>
      <w:r>
        <w:rPr>
          <w:sz w:val="22"/>
          <w:szCs w:val="22"/>
        </w:rPr>
        <w:t xml:space="preserve">By submitting a tender </w:t>
      </w:r>
      <w:r w:rsidRPr="002E3EA3">
        <w:rPr>
          <w:sz w:val="22"/>
          <w:szCs w:val="22"/>
        </w:rPr>
        <w:t>accept</w:t>
      </w:r>
      <w:r>
        <w:rPr>
          <w:sz w:val="22"/>
          <w:szCs w:val="22"/>
        </w:rPr>
        <w:t>s</w:t>
      </w:r>
      <w:r w:rsidRPr="002E3EA3">
        <w:rPr>
          <w:sz w:val="22"/>
          <w:szCs w:val="22"/>
        </w:rPr>
        <w:t xml:space="preserve"> to receive notification of the outcome of the procedure by electronic means.</w:t>
      </w:r>
      <w:r w:rsidRPr="00856CE9">
        <w:t xml:space="preserve"> </w:t>
      </w:r>
      <w:r w:rsidRPr="00856CE9">
        <w:rPr>
          <w:sz w:val="22"/>
          <w:szCs w:val="22"/>
        </w:rPr>
        <w:t>Such notification shall be deemed to have been received on the date upon which the contracting authority sends</w:t>
      </w:r>
      <w:r w:rsidR="00607586">
        <w:rPr>
          <w:sz w:val="22"/>
          <w:szCs w:val="22"/>
        </w:rPr>
        <w:t xml:space="preserve"> </w:t>
      </w:r>
      <w:r w:rsidR="00607586" w:rsidRPr="00781BF5">
        <w:rPr>
          <w:szCs w:val="24"/>
        </w:rPr>
        <w:t>it to the electronic address referred to in the tender.</w:t>
      </w:r>
    </w:p>
    <w:p w14:paraId="2145B5DA" w14:textId="67D9B6C4" w:rsidR="00321FCF" w:rsidRDefault="00321FCF" w:rsidP="00321FCF">
      <w:pPr>
        <w:tabs>
          <w:tab w:val="left" w:pos="426"/>
        </w:tabs>
        <w:ind w:left="426"/>
        <w:jc w:val="both"/>
        <w:rPr>
          <w:sz w:val="22"/>
          <w:szCs w:val="22"/>
          <w:highlight w:val="lightGray"/>
          <w:lang w:val="en-GB"/>
        </w:rPr>
      </w:pPr>
      <w:r>
        <w:rPr>
          <w:sz w:val="22"/>
          <w:szCs w:val="22"/>
          <w:highlight w:val="lightGray"/>
          <w:lang w:val="en-GB"/>
        </w:rPr>
        <w:t xml:space="preserve"> </w:t>
      </w:r>
    </w:p>
    <w:p w14:paraId="0A5E2572" w14:textId="2FFB9229" w:rsidR="00321FCF" w:rsidRPr="00511F5A" w:rsidRDefault="00321FCF" w:rsidP="00321FCF">
      <w:pPr>
        <w:pStyle w:val="PRAGHeading2"/>
        <w:tabs>
          <w:tab w:val="num" w:pos="426"/>
        </w:tabs>
        <w:ind w:hanging="567"/>
        <w:rPr>
          <w:snapToGrid/>
          <w:sz w:val="22"/>
          <w:lang w:val="en-GB"/>
        </w:rPr>
      </w:pPr>
      <w:r w:rsidRPr="00511F5A">
        <w:rPr>
          <w:rStyle w:val="Strong"/>
          <w:lang w:val="en-GB"/>
        </w:rPr>
        <w:t>Deadline for submission of tenders</w:t>
      </w:r>
    </w:p>
    <w:p w14:paraId="4F4BFA1E" w14:textId="76C6AAC0" w:rsidR="00321FCF" w:rsidRPr="00A40479" w:rsidRDefault="00321FCF" w:rsidP="00AB00BA">
      <w:pPr>
        <w:pStyle w:val="PRAGHeading2"/>
        <w:numPr>
          <w:ilvl w:val="0"/>
          <w:numId w:val="0"/>
        </w:numPr>
        <w:ind w:left="567"/>
        <w:rPr>
          <w:rStyle w:val="Emphasis"/>
          <w:i w:val="0"/>
          <w:sz w:val="22"/>
          <w:szCs w:val="22"/>
          <w:lang w:val="en-GB"/>
        </w:rPr>
      </w:pPr>
      <w:r w:rsidRPr="00A40479">
        <w:rPr>
          <w:rStyle w:val="Emphasis"/>
          <w:i w:val="0"/>
          <w:sz w:val="22"/>
          <w:szCs w:val="22"/>
          <w:lang w:val="en-GB"/>
        </w:rPr>
        <w:t>The tenderer's attention is drawn to the fact that there are two different systems for sending tenders</w:t>
      </w:r>
      <w:r>
        <w:rPr>
          <w:rStyle w:val="Emphasis"/>
          <w:i w:val="0"/>
          <w:sz w:val="22"/>
          <w:szCs w:val="22"/>
          <w:lang w:val="en-GB"/>
        </w:rPr>
        <w:t xml:space="preserve">: one is </w:t>
      </w:r>
      <w:r w:rsidRPr="00A40479">
        <w:rPr>
          <w:rStyle w:val="Emphasis"/>
          <w:i w:val="0"/>
          <w:sz w:val="22"/>
          <w:szCs w:val="22"/>
          <w:lang w:val="en-GB"/>
        </w:rPr>
        <w:t xml:space="preserve">by post or private mail service, </w:t>
      </w:r>
      <w:r w:rsidRPr="005942B8">
        <w:rPr>
          <w:rStyle w:val="Emphasis"/>
          <w:i w:val="0"/>
          <w:sz w:val="22"/>
          <w:szCs w:val="22"/>
          <w:lang w:val="en-GB"/>
        </w:rPr>
        <w:t xml:space="preserve">the other is </w:t>
      </w:r>
      <w:r w:rsidRPr="00A40479">
        <w:rPr>
          <w:rStyle w:val="Emphasis"/>
          <w:i w:val="0"/>
          <w:sz w:val="22"/>
          <w:szCs w:val="22"/>
          <w:lang w:val="en-GB"/>
        </w:rPr>
        <w:t>by hand delivery</w:t>
      </w:r>
      <w:r w:rsidR="00AB00BA">
        <w:rPr>
          <w:rStyle w:val="Emphasis"/>
          <w:i w:val="0"/>
          <w:sz w:val="22"/>
          <w:szCs w:val="22"/>
          <w:lang w:val="en-GB"/>
        </w:rPr>
        <w:t xml:space="preserve"> and exceptionally electronic submission</w:t>
      </w:r>
      <w:r w:rsidRPr="00A40479">
        <w:rPr>
          <w:rStyle w:val="Emphasis"/>
          <w:i w:val="0"/>
          <w:sz w:val="22"/>
          <w:szCs w:val="22"/>
          <w:lang w:val="en-GB"/>
        </w:rPr>
        <w:t>.</w:t>
      </w:r>
    </w:p>
    <w:p w14:paraId="30C71E13" w14:textId="77777777" w:rsidR="00321FCF" w:rsidRPr="003A662D" w:rsidRDefault="00321FCF" w:rsidP="00AB00BA">
      <w:pPr>
        <w:pStyle w:val="PRAGHeading2"/>
        <w:numPr>
          <w:ilvl w:val="0"/>
          <w:numId w:val="0"/>
        </w:numPr>
        <w:ind w:left="567"/>
        <w:rPr>
          <w:rStyle w:val="Strong"/>
          <w:b w:val="0"/>
          <w:sz w:val="22"/>
          <w:szCs w:val="22"/>
          <w:lang w:val="en-GB"/>
        </w:rPr>
      </w:pPr>
      <w:r w:rsidRPr="00A40479">
        <w:rPr>
          <w:rStyle w:val="Emphasis"/>
          <w:i w:val="0"/>
          <w:sz w:val="22"/>
          <w:szCs w:val="22"/>
          <w:lang w:val="en-GB"/>
        </w:rPr>
        <w:t>In the first case, the tender must be sent before the date and time limit for submission, as evidenced by the postmark or deposit slip</w:t>
      </w:r>
      <w:r>
        <w:rPr>
          <w:rStyle w:val="FootnoteReference"/>
          <w:sz w:val="22"/>
          <w:szCs w:val="22"/>
          <w:lang w:val="en-GB"/>
        </w:rPr>
        <w:footnoteReference w:id="2"/>
      </w:r>
      <w:r w:rsidRPr="00A40479">
        <w:rPr>
          <w:rStyle w:val="Emphasis"/>
          <w:i w:val="0"/>
          <w:sz w:val="22"/>
          <w:szCs w:val="22"/>
          <w:lang w:val="en-GB"/>
        </w:rPr>
        <w:t xml:space="preserve">, but in the second case it is the acknowledgment of receipt given at the time of the delivery of the </w:t>
      </w:r>
      <w:r>
        <w:rPr>
          <w:rStyle w:val="Emphasis"/>
          <w:i w:val="0"/>
          <w:sz w:val="22"/>
          <w:szCs w:val="22"/>
          <w:lang w:val="en-GB"/>
        </w:rPr>
        <w:t>tender which will serve as proof</w:t>
      </w:r>
      <w:r w:rsidRPr="00A40479">
        <w:rPr>
          <w:rStyle w:val="Emphasis"/>
          <w:i w:val="0"/>
          <w:sz w:val="22"/>
          <w:szCs w:val="22"/>
          <w:lang w:val="en-GB"/>
        </w:rPr>
        <w:t>.</w:t>
      </w:r>
    </w:p>
    <w:p w14:paraId="1F9F4081" w14:textId="24D9B6F1" w:rsidR="00321FCF" w:rsidRPr="00511F5A" w:rsidRDefault="00321FCF" w:rsidP="00321FCF">
      <w:pPr>
        <w:pStyle w:val="PRAGHeading2"/>
        <w:numPr>
          <w:ilvl w:val="0"/>
          <w:numId w:val="0"/>
        </w:numPr>
        <w:ind w:left="426"/>
        <w:jc w:val="both"/>
        <w:rPr>
          <w:rStyle w:val="Emphasis"/>
          <w:i w:val="0"/>
          <w:iCs/>
          <w:sz w:val="22"/>
          <w:szCs w:val="22"/>
          <w:lang w:val="en-GB"/>
        </w:rPr>
      </w:pPr>
    </w:p>
    <w:p w14:paraId="3B7A5993" w14:textId="59C2A8EF" w:rsidR="00321FCF" w:rsidRPr="00511F5A" w:rsidRDefault="00321FCF" w:rsidP="00AB00BA">
      <w:pPr>
        <w:pStyle w:val="PRAGHeading2"/>
        <w:tabs>
          <w:tab w:val="clear" w:pos="283"/>
          <w:tab w:val="num" w:pos="426"/>
        </w:tabs>
        <w:ind w:left="567" w:hanging="567"/>
        <w:rPr>
          <w:rStyle w:val="Emphasis"/>
          <w:b/>
          <w:i w:val="0"/>
          <w:iCs/>
          <w:sz w:val="22"/>
          <w:szCs w:val="22"/>
          <w:lang w:val="en-GB"/>
        </w:rPr>
      </w:pPr>
      <w:r w:rsidRPr="00511F5A">
        <w:rPr>
          <w:rStyle w:val="Emphasis"/>
          <w:b/>
          <w:i w:val="0"/>
          <w:iCs/>
          <w:sz w:val="22"/>
          <w:szCs w:val="22"/>
          <w:lang w:val="en-GB"/>
        </w:rPr>
        <w:t>The deadline for submission of tenders can be found in the Contract Notice under IV.2.2.</w:t>
      </w:r>
    </w:p>
    <w:p w14:paraId="5FCB2588" w14:textId="30A46B08" w:rsidR="00321FCF" w:rsidRPr="00511F5A" w:rsidRDefault="00321FCF" w:rsidP="00321FCF">
      <w:pPr>
        <w:pStyle w:val="PRAGHeading2"/>
        <w:numPr>
          <w:ilvl w:val="0"/>
          <w:numId w:val="0"/>
        </w:numPr>
        <w:ind w:left="426"/>
        <w:jc w:val="both"/>
        <w:rPr>
          <w:rStyle w:val="Emphasis"/>
          <w:i w:val="0"/>
          <w:iCs/>
          <w:sz w:val="22"/>
          <w:szCs w:val="22"/>
          <w:lang w:val="en-GB"/>
        </w:rPr>
      </w:pPr>
      <w:r w:rsidRPr="00511F5A">
        <w:rPr>
          <w:sz w:val="22"/>
          <w:szCs w:val="22"/>
          <w:lang w:val="en-GB"/>
        </w:rPr>
        <w:t>Any tender received by the Contracting Authority after this deadline will not be considered</w:t>
      </w:r>
      <w:r w:rsidRPr="00511F5A">
        <w:rPr>
          <w:rStyle w:val="Strong"/>
          <w:sz w:val="22"/>
          <w:szCs w:val="22"/>
          <w:lang w:val="en-GB"/>
        </w:rPr>
        <w:t>.</w:t>
      </w:r>
    </w:p>
    <w:p w14:paraId="0F6BB70A" w14:textId="3E06A83E" w:rsidR="00321FCF" w:rsidRPr="00C00492" w:rsidRDefault="00321FCF" w:rsidP="00321FCF">
      <w:pPr>
        <w:pStyle w:val="PRAGHeading2"/>
        <w:numPr>
          <w:ilvl w:val="0"/>
          <w:numId w:val="0"/>
        </w:numPr>
        <w:ind w:left="426"/>
        <w:jc w:val="both"/>
        <w:rPr>
          <w:szCs w:val="24"/>
          <w:lang w:val="en-IE"/>
        </w:rPr>
      </w:pPr>
      <w:r w:rsidRPr="00511F5A">
        <w:rPr>
          <w:rStyle w:val="Emphasis"/>
          <w:i w:val="0"/>
          <w:iCs/>
          <w:sz w:val="22"/>
          <w:szCs w:val="22"/>
          <w:lang w:val="en-IE"/>
        </w:rPr>
        <w:t>The contracting authority may, for reasons of administrative efficiency, reject any tender submitted on time but received, for any reason beyond the contracting authority's control, after the effective date of approval of the short-list report, if accepting tenders that were submitted on time but arrived late would considerably delay the evaluation procedure or jeopardise</w:t>
      </w:r>
      <w:r w:rsidRPr="00511F5A">
        <w:rPr>
          <w:lang w:val="en-GB"/>
        </w:rPr>
        <w:t xml:space="preserve"> </w:t>
      </w:r>
      <w:r w:rsidRPr="00511F5A">
        <w:rPr>
          <w:sz w:val="22"/>
          <w:szCs w:val="22"/>
          <w:lang w:val="en-GB"/>
        </w:rPr>
        <w:t>decisions already taken and notified</w:t>
      </w:r>
      <w:r w:rsidRPr="00511F5A">
        <w:rPr>
          <w:lang w:val="en-GB"/>
        </w:rPr>
        <w:t>.</w:t>
      </w:r>
    </w:p>
    <w:p w14:paraId="353B5B44" w14:textId="77777777" w:rsidR="00321FCF" w:rsidRDefault="00321FCF" w:rsidP="00C37A53">
      <w:pPr>
        <w:pStyle w:val="PRAGHeading2"/>
        <w:numPr>
          <w:ilvl w:val="0"/>
          <w:numId w:val="0"/>
        </w:numPr>
        <w:ind w:left="426"/>
      </w:pP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562EDC4D"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027A207A" w14:textId="77777777" w:rsidR="00C37A53" w:rsidRPr="004335D9" w:rsidRDefault="00C37A53" w:rsidP="00C37A53">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and Council Decision (CFSP) 2020/792 of 11 June 2020</w:t>
      </w:r>
      <w:r w:rsidRPr="00695DC6">
        <w:rPr>
          <w:rStyle w:val="Emphasis"/>
          <w:i w:val="0"/>
          <w:sz w:val="22"/>
          <w:szCs w:val="22"/>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5B86B680" w14:textId="41269B03" w:rsidR="00EA0609" w:rsidRPr="00857945" w:rsidRDefault="00C37A53" w:rsidP="00857945">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sidR="00321FCF">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Pr="00FC178F">
        <w:rPr>
          <w:b/>
          <w:sz w:val="22"/>
          <w:szCs w:val="22"/>
          <w:lang w:val="en-GB"/>
        </w:rPr>
        <w:t>MONTH and YEAR</w:t>
      </w:r>
      <w:r w:rsidRPr="00FC178F">
        <w:rPr>
          <w:sz w:val="22"/>
          <w:szCs w:val="22"/>
          <w:lang w:val="en-GB"/>
        </w:rPr>
        <w:t xml:space="preserve"> of the applicable </w:t>
      </w:r>
      <w:proofErr w:type="spellStart"/>
      <w:r w:rsidRPr="00FC178F">
        <w:rPr>
          <w:sz w:val="22"/>
          <w:szCs w:val="22"/>
          <w:lang w:val="en-GB"/>
        </w:rPr>
        <w:t>InforEuro</w:t>
      </w:r>
      <w:proofErr w:type="spellEnd"/>
      <w:r w:rsidRPr="00FC178F">
        <w:rPr>
          <w:sz w:val="22"/>
          <w:szCs w:val="22"/>
          <w:lang w:val="en-GB"/>
        </w:rPr>
        <w:t xml:space="preserve"> exchange rate, which can either correspond to the month and year of the publication of the present contract notice or the month and year corresponding to the deadline for submitting </w:t>
      </w:r>
      <w:r w:rsidR="00321FCF">
        <w:rPr>
          <w:sz w:val="22"/>
          <w:szCs w:val="22"/>
          <w:lang w:val="en-GB"/>
        </w:rPr>
        <w:t>tender</w:t>
      </w:r>
      <w:r w:rsidRPr="00FC178F">
        <w:rPr>
          <w:sz w:val="22"/>
          <w:szCs w:val="22"/>
          <w:lang w:val="en-GB"/>
        </w:rPr>
        <w:t xml:space="preserve">s, which can be found at the following address: </w:t>
      </w:r>
      <w:hyperlink r:id="rId11" w:history="1">
        <w:r w:rsidRPr="00FC178F">
          <w:rPr>
            <w:rStyle w:val="Hyperlink"/>
            <w:sz w:val="22"/>
            <w:szCs w:val="22"/>
            <w:lang w:val="en-GB"/>
          </w:rPr>
          <w:t>http://ec.europa.eu/budget/graphs/inforeuro.html</w:t>
        </w:r>
      </w:hyperlink>
      <w:r w:rsidRPr="00FC178F">
        <w:rPr>
          <w:sz w:val="22"/>
          <w:szCs w:val="22"/>
          <w:lang w:val="en-GB"/>
        </w:rPr>
        <w:t>.</w:t>
      </w:r>
    </w:p>
    <w:sectPr w:rsidR="00EA0609" w:rsidRPr="0085794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EA184" w14:textId="77777777" w:rsidR="003628A1" w:rsidRDefault="003628A1" w:rsidP="000A4362">
      <w:pPr>
        <w:spacing w:before="0" w:after="0"/>
      </w:pPr>
      <w:r>
        <w:separator/>
      </w:r>
    </w:p>
  </w:endnote>
  <w:endnote w:type="continuationSeparator" w:id="0">
    <w:p w14:paraId="36FA055C" w14:textId="77777777" w:rsidR="003628A1" w:rsidRDefault="003628A1"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857945">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857945">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714F6" w14:textId="77777777" w:rsidR="003628A1" w:rsidRDefault="003628A1" w:rsidP="000A4362">
      <w:pPr>
        <w:spacing w:before="0" w:after="0"/>
      </w:pPr>
      <w:r>
        <w:separator/>
      </w:r>
    </w:p>
  </w:footnote>
  <w:footnote w:type="continuationSeparator" w:id="0">
    <w:p w14:paraId="17744E2E" w14:textId="77777777" w:rsidR="003628A1" w:rsidRDefault="003628A1" w:rsidP="000A4362">
      <w:pPr>
        <w:spacing w:before="0" w:after="0"/>
      </w:pPr>
      <w:r>
        <w:continuationSeparator/>
      </w:r>
    </w:p>
  </w:footnote>
  <w:footnote w:id="1">
    <w:p w14:paraId="26F90464" w14:textId="77777777" w:rsidR="00262FE0" w:rsidRDefault="00262FE0" w:rsidP="00262FE0">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61D99C30" w14:textId="77777777" w:rsidR="00321FCF" w:rsidRPr="00B50F3D" w:rsidRDefault="00321FCF" w:rsidP="00321FCF">
      <w:pPr>
        <w:pStyle w:val="FootnoteText"/>
        <w:rPr>
          <w:lang w:val="en-GB"/>
        </w:rPr>
      </w:pPr>
      <w:r w:rsidRPr="0014321A">
        <w:rPr>
          <w:rStyle w:val="FootnoteReference"/>
          <w:sz w:val="18"/>
          <w:szCs w:val="18"/>
        </w:rPr>
        <w:footnoteRef/>
      </w:r>
      <w:r w:rsidRPr="0014321A">
        <w:rPr>
          <w:sz w:val="18"/>
          <w:szCs w:val="18"/>
        </w:rPr>
        <w:t xml:space="preserve"> </w:t>
      </w:r>
      <w:r w:rsidRPr="0014321A">
        <w:rPr>
          <w:sz w:val="18"/>
          <w:szCs w:val="18"/>
          <w:lang w:val="en-GB"/>
        </w:rPr>
        <w:t>It is recommended to use registered mail in case the postmark would not be readable</w:t>
      </w:r>
      <w:r w:rsidRPr="00B50F3D">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283"/>
        </w:tabs>
        <w:ind w:left="283"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0EEC2297"/>
    <w:multiLevelType w:val="hybridMultilevel"/>
    <w:tmpl w:val="7C7E5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9"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52091"/>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62632D42"/>
    <w:multiLevelType w:val="hybridMultilevel"/>
    <w:tmpl w:val="2E36161A"/>
    <w:lvl w:ilvl="0" w:tplc="FFDC33BC">
      <w:start w:val="1"/>
      <w:numFmt w:val="lowerLetter"/>
      <w:lvlText w:val="%1)"/>
      <w:lvlJc w:val="left"/>
      <w:pPr>
        <w:ind w:left="1129" w:hanging="4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1965B7"/>
    <w:multiLevelType w:val="hybridMultilevel"/>
    <w:tmpl w:val="D89A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3"/>
  </w:num>
  <w:num w:numId="4">
    <w:abstractNumId w:val="10"/>
  </w:num>
  <w:num w:numId="5">
    <w:abstractNumId w:val="8"/>
  </w:num>
  <w:num w:numId="6">
    <w:abstractNumId w:val="16"/>
  </w:num>
  <w:num w:numId="7">
    <w:abstractNumId w:val="2"/>
  </w:num>
  <w:num w:numId="8">
    <w:abstractNumId w:val="5"/>
  </w:num>
  <w:num w:numId="9">
    <w:abstractNumId w:val="18"/>
  </w:num>
  <w:num w:numId="10">
    <w:abstractNumId w:val="13"/>
  </w:num>
  <w:num w:numId="11">
    <w:abstractNumId w:val="9"/>
  </w:num>
  <w:num w:numId="12">
    <w:abstractNumId w:val="2"/>
  </w:num>
  <w:num w:numId="13">
    <w:abstractNumId w:val="19"/>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7"/>
  </w:num>
  <w:num w:numId="17">
    <w:abstractNumId w:val="6"/>
  </w:num>
  <w:num w:numId="18">
    <w:abstractNumId w:val="12"/>
  </w:num>
  <w:num w:numId="19">
    <w:abstractNumId w:val="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4D49"/>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2CD3"/>
    <w:rsid w:val="000E32AA"/>
    <w:rsid w:val="000F3E10"/>
    <w:rsid w:val="00100AF9"/>
    <w:rsid w:val="00102D0D"/>
    <w:rsid w:val="00104CCC"/>
    <w:rsid w:val="00116ED7"/>
    <w:rsid w:val="00132014"/>
    <w:rsid w:val="0013569B"/>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5898"/>
    <w:rsid w:val="00246FE9"/>
    <w:rsid w:val="0025703B"/>
    <w:rsid w:val="00260CBF"/>
    <w:rsid w:val="00262FE0"/>
    <w:rsid w:val="00275F66"/>
    <w:rsid w:val="0028659D"/>
    <w:rsid w:val="00297DA2"/>
    <w:rsid w:val="002A54FD"/>
    <w:rsid w:val="002C7CF4"/>
    <w:rsid w:val="002D04EA"/>
    <w:rsid w:val="002D3C7A"/>
    <w:rsid w:val="002F7735"/>
    <w:rsid w:val="00302A1B"/>
    <w:rsid w:val="003076CD"/>
    <w:rsid w:val="00312005"/>
    <w:rsid w:val="00315CF6"/>
    <w:rsid w:val="00321FCF"/>
    <w:rsid w:val="00322A8F"/>
    <w:rsid w:val="00327723"/>
    <w:rsid w:val="00330C3A"/>
    <w:rsid w:val="003356E3"/>
    <w:rsid w:val="00337E2A"/>
    <w:rsid w:val="003447D9"/>
    <w:rsid w:val="003474FC"/>
    <w:rsid w:val="003628A1"/>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C3F40"/>
    <w:rsid w:val="004E1551"/>
    <w:rsid w:val="004F27F5"/>
    <w:rsid w:val="004F48AA"/>
    <w:rsid w:val="004F7108"/>
    <w:rsid w:val="005077CA"/>
    <w:rsid w:val="00511F5A"/>
    <w:rsid w:val="00525C03"/>
    <w:rsid w:val="005365BF"/>
    <w:rsid w:val="005407B9"/>
    <w:rsid w:val="00547FDA"/>
    <w:rsid w:val="005526AA"/>
    <w:rsid w:val="005534B9"/>
    <w:rsid w:val="005663CA"/>
    <w:rsid w:val="00567D11"/>
    <w:rsid w:val="00574013"/>
    <w:rsid w:val="005743F3"/>
    <w:rsid w:val="00580EED"/>
    <w:rsid w:val="00590680"/>
    <w:rsid w:val="005A0A93"/>
    <w:rsid w:val="005B5C67"/>
    <w:rsid w:val="005B6500"/>
    <w:rsid w:val="005B674F"/>
    <w:rsid w:val="005D4C9B"/>
    <w:rsid w:val="005F443E"/>
    <w:rsid w:val="00601309"/>
    <w:rsid w:val="00607586"/>
    <w:rsid w:val="00612C7E"/>
    <w:rsid w:val="00637C7E"/>
    <w:rsid w:val="0064266F"/>
    <w:rsid w:val="00646037"/>
    <w:rsid w:val="006546D7"/>
    <w:rsid w:val="00656879"/>
    <w:rsid w:val="006740A6"/>
    <w:rsid w:val="0067459C"/>
    <w:rsid w:val="006833DA"/>
    <w:rsid w:val="006A0BB1"/>
    <w:rsid w:val="006A32FA"/>
    <w:rsid w:val="006A6D08"/>
    <w:rsid w:val="006B08DC"/>
    <w:rsid w:val="006B6683"/>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E37"/>
    <w:rsid w:val="007B6BEA"/>
    <w:rsid w:val="007D50CE"/>
    <w:rsid w:val="007D634C"/>
    <w:rsid w:val="007D6573"/>
    <w:rsid w:val="007F5EFA"/>
    <w:rsid w:val="00812890"/>
    <w:rsid w:val="0081348D"/>
    <w:rsid w:val="00815DF1"/>
    <w:rsid w:val="0083255E"/>
    <w:rsid w:val="00834802"/>
    <w:rsid w:val="00836307"/>
    <w:rsid w:val="00846A72"/>
    <w:rsid w:val="0085117D"/>
    <w:rsid w:val="00857945"/>
    <w:rsid w:val="00860C8E"/>
    <w:rsid w:val="00866580"/>
    <w:rsid w:val="00866A95"/>
    <w:rsid w:val="0088144C"/>
    <w:rsid w:val="008B6020"/>
    <w:rsid w:val="008C5EDD"/>
    <w:rsid w:val="008D3DD9"/>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D7016"/>
    <w:rsid w:val="009F4C6C"/>
    <w:rsid w:val="009F4F7A"/>
    <w:rsid w:val="009F587C"/>
    <w:rsid w:val="00A02A0B"/>
    <w:rsid w:val="00A0441B"/>
    <w:rsid w:val="00A065F7"/>
    <w:rsid w:val="00A067E5"/>
    <w:rsid w:val="00A17C31"/>
    <w:rsid w:val="00A21D6F"/>
    <w:rsid w:val="00A2442F"/>
    <w:rsid w:val="00A27427"/>
    <w:rsid w:val="00A3658B"/>
    <w:rsid w:val="00A416F8"/>
    <w:rsid w:val="00A479A2"/>
    <w:rsid w:val="00A7354E"/>
    <w:rsid w:val="00A9581C"/>
    <w:rsid w:val="00A96CFB"/>
    <w:rsid w:val="00AA22A5"/>
    <w:rsid w:val="00AB00BA"/>
    <w:rsid w:val="00AB6787"/>
    <w:rsid w:val="00AC05ED"/>
    <w:rsid w:val="00AC4ADC"/>
    <w:rsid w:val="00AC773A"/>
    <w:rsid w:val="00AD55C0"/>
    <w:rsid w:val="00AD7E39"/>
    <w:rsid w:val="00AE33AB"/>
    <w:rsid w:val="00AE41D2"/>
    <w:rsid w:val="00B03D4C"/>
    <w:rsid w:val="00B152FA"/>
    <w:rsid w:val="00B2271A"/>
    <w:rsid w:val="00B43693"/>
    <w:rsid w:val="00B53CF3"/>
    <w:rsid w:val="00B54792"/>
    <w:rsid w:val="00B65865"/>
    <w:rsid w:val="00BC08E6"/>
    <w:rsid w:val="00C12078"/>
    <w:rsid w:val="00C177AB"/>
    <w:rsid w:val="00C24BDF"/>
    <w:rsid w:val="00C26AED"/>
    <w:rsid w:val="00C35177"/>
    <w:rsid w:val="00C37A53"/>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D7D00"/>
    <w:rsid w:val="00CE2DED"/>
    <w:rsid w:val="00CF4F15"/>
    <w:rsid w:val="00CF5041"/>
    <w:rsid w:val="00D06492"/>
    <w:rsid w:val="00D067DA"/>
    <w:rsid w:val="00D23AC1"/>
    <w:rsid w:val="00D3784C"/>
    <w:rsid w:val="00D404E7"/>
    <w:rsid w:val="00D55FC1"/>
    <w:rsid w:val="00D56FD2"/>
    <w:rsid w:val="00D7181A"/>
    <w:rsid w:val="00D777E5"/>
    <w:rsid w:val="00D80B98"/>
    <w:rsid w:val="00D8757C"/>
    <w:rsid w:val="00DC6227"/>
    <w:rsid w:val="00DF02A7"/>
    <w:rsid w:val="00E04B6B"/>
    <w:rsid w:val="00E17808"/>
    <w:rsid w:val="00E23C0A"/>
    <w:rsid w:val="00E26496"/>
    <w:rsid w:val="00E27999"/>
    <w:rsid w:val="00E34488"/>
    <w:rsid w:val="00E42B75"/>
    <w:rsid w:val="00E4799E"/>
    <w:rsid w:val="00E51E24"/>
    <w:rsid w:val="00E66A4A"/>
    <w:rsid w:val="00E72D4D"/>
    <w:rsid w:val="00E83287"/>
    <w:rsid w:val="00E8713A"/>
    <w:rsid w:val="00EA0467"/>
    <w:rsid w:val="00EA0609"/>
    <w:rsid w:val="00EA6C7C"/>
    <w:rsid w:val="00EB6CEE"/>
    <w:rsid w:val="00EC1F52"/>
    <w:rsid w:val="00EC56E1"/>
    <w:rsid w:val="00EF7595"/>
    <w:rsid w:val="00F000EE"/>
    <w:rsid w:val="00F01E3D"/>
    <w:rsid w:val="00F15DF2"/>
    <w:rsid w:val="00F33CD5"/>
    <w:rsid w:val="00F36595"/>
    <w:rsid w:val="00F47AC0"/>
    <w:rsid w:val="00F51255"/>
    <w:rsid w:val="00F65592"/>
    <w:rsid w:val="00F747E1"/>
    <w:rsid w:val="00F80CDE"/>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2">
    <w:name w:val="heading 2"/>
    <w:basedOn w:val="Normal"/>
    <w:next w:val="Normal"/>
    <w:link w:val="Heading2Char"/>
    <w:uiPriority w:val="9"/>
    <w:semiHidden/>
    <w:unhideWhenUsed/>
    <w:qFormat/>
    <w:rsid w:val="004C3F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uiPriority w:val="99"/>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nhideWhenUsed/>
    <w:qFormat/>
    <w:rsid w:val="000A4362"/>
    <w:pPr>
      <w:spacing w:before="0" w:after="0"/>
    </w:pPr>
    <w:rPr>
      <w:sz w:val="20"/>
    </w:rPr>
  </w:style>
  <w:style w:type="character" w:customStyle="1" w:styleId="FootnoteTextChar">
    <w:name w:val="Footnote Text Char"/>
    <w:basedOn w:val="DefaultParagraphFont"/>
    <w:link w:val="FootnoteText"/>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table" w:styleId="TableGrid">
    <w:name w:val="Table Grid"/>
    <w:basedOn w:val="TableNormal"/>
    <w:uiPriority w:val="59"/>
    <w:rsid w:val="00AE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DefinitionTerm"/>
    <w:rsid w:val="00321FCF"/>
    <w:pPr>
      <w:spacing w:before="0" w:after="0"/>
      <w:ind w:left="360"/>
    </w:pPr>
  </w:style>
  <w:style w:type="character" w:customStyle="1" w:styleId="Heading2Char">
    <w:name w:val="Heading 2 Char"/>
    <w:basedOn w:val="DefaultParagraphFont"/>
    <w:link w:val="Heading2"/>
    <w:uiPriority w:val="9"/>
    <w:semiHidden/>
    <w:rsid w:val="004C3F40"/>
    <w:rPr>
      <w:rFonts w:asciiTheme="majorHAnsi" w:eastAsiaTheme="majorEastAsia" w:hAnsiTheme="majorHAnsi" w:cstheme="majorBidi"/>
      <w:snapToGrid w:val="0"/>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95389984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endering.ted.europa.eu/cft/cft-display.html?cftId=66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mailto:tenders@eulex-kosovo.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3E24-854D-4FFA-84E2-E02C96CE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Adelina Morina-Sylaj</cp:lastModifiedBy>
  <cp:revision>6</cp:revision>
  <dcterms:created xsi:type="dcterms:W3CDTF">2020-11-27T13:14:00Z</dcterms:created>
  <dcterms:modified xsi:type="dcterms:W3CDTF">2020-12-23T13:36:00Z</dcterms:modified>
</cp:coreProperties>
</file>